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044" w:rsidRPr="00507AFE" w:rsidRDefault="007F5044" w:rsidP="007F5044">
      <w:pPr>
        <w:jc w:val="center"/>
        <w:rPr>
          <w:b/>
          <w:sz w:val="40"/>
          <w:szCs w:val="40"/>
        </w:rPr>
      </w:pPr>
    </w:p>
    <w:p w:rsidR="007F5044" w:rsidRPr="00507AFE" w:rsidRDefault="007F5044" w:rsidP="007F5044">
      <w:pPr>
        <w:rPr>
          <w:sz w:val="52"/>
          <w:szCs w:val="52"/>
        </w:rPr>
      </w:pPr>
    </w:p>
    <w:p w:rsidR="007F5044" w:rsidRDefault="007F5044" w:rsidP="007F5044"/>
    <w:p w:rsidR="007F5044" w:rsidRDefault="007F5044" w:rsidP="007F5044">
      <w:pPr>
        <w:rPr>
          <w:b/>
          <w:sz w:val="36"/>
          <w:szCs w:val="36"/>
        </w:rPr>
      </w:pPr>
    </w:p>
    <w:p w:rsidR="007F5044" w:rsidRDefault="007F5044" w:rsidP="007F5044">
      <w:pPr>
        <w:rPr>
          <w:b/>
          <w:sz w:val="36"/>
          <w:szCs w:val="36"/>
        </w:rPr>
      </w:pPr>
    </w:p>
    <w:p w:rsidR="00F62D39" w:rsidRDefault="001B04C0" w:rsidP="0034710E">
      <w:pPr>
        <w:ind w:left="5040" w:firstLine="720"/>
        <w:jc w:val="center"/>
        <w:rPr>
          <w:rFonts w:ascii="Arial Rounded MT Bold" w:hAnsi="Arial Rounded MT Bold"/>
          <w:sz w:val="72"/>
          <w:szCs w:val="72"/>
        </w:rPr>
      </w:pPr>
      <w:r>
        <w:rPr>
          <w:rFonts w:ascii="Arial Rounded MT Bold" w:hAnsi="Arial Rounded MT Bold"/>
          <w:noProof/>
          <w:sz w:val="72"/>
          <w:szCs w:val="72"/>
          <w:lang w:eastAsia="en-GB"/>
        </w:rPr>
        <w:drawing>
          <wp:inline distT="0" distB="0" distL="0" distR="0" wp14:anchorId="7CB72FAA" wp14:editId="1AAC8CBD">
            <wp:extent cx="3128820" cy="1113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0183" cy="1120784"/>
                    </a:xfrm>
                    <a:prstGeom prst="rect">
                      <a:avLst/>
                    </a:prstGeom>
                    <a:noFill/>
                  </pic:spPr>
                </pic:pic>
              </a:graphicData>
            </a:graphic>
          </wp:inline>
        </w:drawing>
      </w:r>
    </w:p>
    <w:p w:rsidR="001B04C0" w:rsidRDefault="001B04C0" w:rsidP="007F5044">
      <w:pPr>
        <w:jc w:val="center"/>
        <w:rPr>
          <w:sz w:val="72"/>
          <w:szCs w:val="72"/>
        </w:rPr>
      </w:pPr>
    </w:p>
    <w:p w:rsidR="0034710E" w:rsidRDefault="0034710E" w:rsidP="0034710E">
      <w:pPr>
        <w:ind w:left="2880" w:firstLine="720"/>
        <w:jc w:val="center"/>
        <w:rPr>
          <w:b/>
          <w:sz w:val="72"/>
          <w:szCs w:val="72"/>
        </w:rPr>
      </w:pPr>
    </w:p>
    <w:p w:rsidR="0034710E" w:rsidRDefault="0034710E" w:rsidP="0034710E">
      <w:pPr>
        <w:ind w:left="2880" w:firstLine="720"/>
        <w:jc w:val="center"/>
        <w:rPr>
          <w:b/>
          <w:sz w:val="72"/>
          <w:szCs w:val="72"/>
        </w:rPr>
      </w:pPr>
    </w:p>
    <w:p w:rsidR="0034710E" w:rsidRDefault="0034710E" w:rsidP="0034710E">
      <w:pPr>
        <w:ind w:left="2880" w:firstLine="720"/>
        <w:jc w:val="center"/>
        <w:rPr>
          <w:b/>
          <w:sz w:val="72"/>
          <w:szCs w:val="72"/>
        </w:rPr>
      </w:pPr>
    </w:p>
    <w:p w:rsidR="0034710E" w:rsidRDefault="0034710E" w:rsidP="0034710E">
      <w:pPr>
        <w:ind w:left="2880" w:firstLine="720"/>
        <w:jc w:val="center"/>
        <w:rPr>
          <w:b/>
          <w:sz w:val="72"/>
          <w:szCs w:val="72"/>
        </w:rPr>
      </w:pPr>
    </w:p>
    <w:p w:rsidR="0034710E" w:rsidRDefault="0034710E" w:rsidP="0034710E">
      <w:pPr>
        <w:ind w:left="2880" w:firstLine="720"/>
        <w:jc w:val="center"/>
        <w:rPr>
          <w:b/>
          <w:sz w:val="72"/>
          <w:szCs w:val="72"/>
        </w:rPr>
      </w:pPr>
    </w:p>
    <w:p w:rsidR="00E272EB" w:rsidRPr="00550826" w:rsidRDefault="0090327C" w:rsidP="0034710E">
      <w:pPr>
        <w:ind w:left="2880" w:firstLine="720"/>
        <w:jc w:val="center"/>
        <w:rPr>
          <w:rFonts w:asciiTheme="minorHAnsi" w:hAnsiTheme="minorHAnsi" w:cstheme="minorHAnsi"/>
          <w:b/>
          <w:sz w:val="48"/>
          <w:szCs w:val="72"/>
        </w:rPr>
      </w:pPr>
      <w:r>
        <w:rPr>
          <w:rFonts w:asciiTheme="minorHAnsi" w:hAnsiTheme="minorHAnsi" w:cstheme="minorHAnsi"/>
          <w:b/>
          <w:sz w:val="48"/>
          <w:szCs w:val="72"/>
        </w:rPr>
        <w:t>Nursery Admissions Policy</w:t>
      </w:r>
    </w:p>
    <w:p w:rsidR="0094698B" w:rsidRDefault="0094698B" w:rsidP="007F5044">
      <w:pPr>
        <w:rPr>
          <w:rFonts w:asciiTheme="minorHAnsi" w:hAnsiTheme="minorHAnsi" w:cstheme="minorHAnsi"/>
          <w:b/>
          <w:sz w:val="36"/>
          <w:szCs w:val="72"/>
        </w:rPr>
      </w:pPr>
    </w:p>
    <w:p w:rsidR="0090327C" w:rsidRDefault="0090327C" w:rsidP="007F5044">
      <w:pPr>
        <w:rPr>
          <w:rFonts w:asciiTheme="minorHAnsi" w:hAnsiTheme="minorHAnsi" w:cstheme="minorHAnsi"/>
          <w:sz w:val="56"/>
          <w:szCs w:val="56"/>
        </w:rPr>
      </w:pPr>
    </w:p>
    <w:p w:rsidR="0090327C" w:rsidRPr="00550826" w:rsidRDefault="0090327C" w:rsidP="007F5044">
      <w:pPr>
        <w:rPr>
          <w:rFonts w:asciiTheme="minorHAnsi" w:hAnsiTheme="minorHAnsi" w:cstheme="minorHAnsi"/>
          <w:sz w:val="56"/>
          <w:szCs w:val="56"/>
        </w:rPr>
      </w:pPr>
    </w:p>
    <w:p w:rsidR="007F5044" w:rsidRPr="00550826" w:rsidRDefault="007F5044" w:rsidP="007C4B3F">
      <w:pPr>
        <w:rPr>
          <w:rFonts w:asciiTheme="minorHAnsi" w:hAnsiTheme="minorHAnsi" w:cstheme="minorHAnsi"/>
          <w:b/>
          <w:sz w:val="28"/>
          <w:szCs w:val="28"/>
        </w:rPr>
      </w:pPr>
    </w:p>
    <w:p w:rsidR="001B04C0" w:rsidRPr="00550826" w:rsidRDefault="001B04C0" w:rsidP="007F5044">
      <w:pPr>
        <w:jc w:val="center"/>
        <w:rPr>
          <w:rFonts w:asciiTheme="minorHAnsi" w:hAnsiTheme="minorHAnsi" w:cstheme="minorHAnsi"/>
          <w:b/>
          <w:sz w:val="28"/>
          <w:szCs w:val="28"/>
        </w:rPr>
      </w:pPr>
    </w:p>
    <w:tbl>
      <w:tblPr>
        <w:tblStyle w:val="TableGrid"/>
        <w:tblW w:w="0" w:type="auto"/>
        <w:jc w:val="center"/>
        <w:tblLook w:val="04A0" w:firstRow="1" w:lastRow="0" w:firstColumn="1" w:lastColumn="0" w:noHBand="0" w:noVBand="1"/>
      </w:tblPr>
      <w:tblGrid>
        <w:gridCol w:w="959"/>
        <w:gridCol w:w="5812"/>
        <w:gridCol w:w="2471"/>
      </w:tblGrid>
      <w:tr w:rsidR="001B04C0" w:rsidRPr="00550826" w:rsidTr="002A0050">
        <w:trPr>
          <w:jc w:val="center"/>
        </w:trPr>
        <w:tc>
          <w:tcPr>
            <w:tcW w:w="959" w:type="dxa"/>
            <w:shd w:val="clear" w:color="auto" w:fill="F2F2F2" w:themeFill="background1" w:themeFillShade="F2"/>
          </w:tcPr>
          <w:p w:rsidR="001B04C0" w:rsidRPr="00550826" w:rsidRDefault="001B04C0" w:rsidP="002A0050">
            <w:pPr>
              <w:rPr>
                <w:rFonts w:asciiTheme="minorHAnsi" w:hAnsiTheme="minorHAnsi" w:cstheme="minorHAnsi"/>
                <w:b/>
              </w:rPr>
            </w:pPr>
            <w:r w:rsidRPr="00550826">
              <w:rPr>
                <w:rFonts w:asciiTheme="minorHAnsi" w:hAnsiTheme="minorHAnsi" w:cstheme="minorHAnsi"/>
                <w:b/>
              </w:rPr>
              <w:t>Date</w:t>
            </w:r>
          </w:p>
        </w:tc>
        <w:tc>
          <w:tcPr>
            <w:tcW w:w="5812" w:type="dxa"/>
            <w:shd w:val="clear" w:color="auto" w:fill="F2F2F2" w:themeFill="background1" w:themeFillShade="F2"/>
          </w:tcPr>
          <w:p w:rsidR="001B04C0" w:rsidRPr="00550826" w:rsidRDefault="001B04C0" w:rsidP="002A0050">
            <w:pPr>
              <w:rPr>
                <w:rFonts w:asciiTheme="minorHAnsi" w:hAnsiTheme="minorHAnsi" w:cstheme="minorHAnsi"/>
                <w:b/>
              </w:rPr>
            </w:pPr>
            <w:r w:rsidRPr="00550826">
              <w:rPr>
                <w:rFonts w:asciiTheme="minorHAnsi" w:hAnsiTheme="minorHAnsi" w:cstheme="minorHAnsi"/>
                <w:b/>
              </w:rPr>
              <w:t>Amendment</w:t>
            </w:r>
          </w:p>
        </w:tc>
        <w:tc>
          <w:tcPr>
            <w:tcW w:w="2471" w:type="dxa"/>
            <w:shd w:val="clear" w:color="auto" w:fill="F2F2F2" w:themeFill="background1" w:themeFillShade="F2"/>
          </w:tcPr>
          <w:p w:rsidR="001B04C0" w:rsidRPr="00550826" w:rsidRDefault="001B04C0" w:rsidP="002A0050">
            <w:pPr>
              <w:rPr>
                <w:rFonts w:asciiTheme="minorHAnsi" w:hAnsiTheme="minorHAnsi" w:cstheme="minorHAnsi"/>
                <w:b/>
              </w:rPr>
            </w:pPr>
            <w:r w:rsidRPr="00550826">
              <w:rPr>
                <w:rFonts w:asciiTheme="minorHAnsi" w:hAnsiTheme="minorHAnsi" w:cstheme="minorHAnsi"/>
                <w:b/>
              </w:rPr>
              <w:t>Approval</w:t>
            </w:r>
          </w:p>
        </w:tc>
      </w:tr>
      <w:tr w:rsidR="001B04C0" w:rsidRPr="00550826" w:rsidTr="002A0050">
        <w:trPr>
          <w:jc w:val="center"/>
        </w:trPr>
        <w:tc>
          <w:tcPr>
            <w:tcW w:w="959" w:type="dxa"/>
          </w:tcPr>
          <w:p w:rsidR="001B04C0" w:rsidRPr="00550826" w:rsidRDefault="006B3F86" w:rsidP="002A0050">
            <w:pPr>
              <w:rPr>
                <w:rFonts w:asciiTheme="minorHAnsi" w:hAnsiTheme="minorHAnsi" w:cstheme="minorHAnsi"/>
              </w:rPr>
            </w:pPr>
            <w:r>
              <w:rPr>
                <w:rFonts w:asciiTheme="minorHAnsi" w:hAnsiTheme="minorHAnsi" w:cstheme="minorHAnsi"/>
              </w:rPr>
              <w:t xml:space="preserve">Jan </w:t>
            </w:r>
            <w:r w:rsidR="0090327C">
              <w:rPr>
                <w:rFonts w:asciiTheme="minorHAnsi" w:hAnsiTheme="minorHAnsi" w:cstheme="minorHAnsi"/>
              </w:rPr>
              <w:t>22</w:t>
            </w:r>
          </w:p>
        </w:tc>
        <w:tc>
          <w:tcPr>
            <w:tcW w:w="5812" w:type="dxa"/>
          </w:tcPr>
          <w:p w:rsidR="001B04C0" w:rsidRPr="00550826" w:rsidRDefault="00A46275" w:rsidP="002A0050">
            <w:pPr>
              <w:rPr>
                <w:rFonts w:asciiTheme="minorHAnsi" w:hAnsiTheme="minorHAnsi" w:cstheme="minorHAnsi"/>
              </w:rPr>
            </w:pPr>
            <w:r w:rsidRPr="00550826">
              <w:rPr>
                <w:rFonts w:asciiTheme="minorHAnsi" w:hAnsiTheme="minorHAnsi" w:cstheme="minorHAnsi"/>
              </w:rPr>
              <w:t>Initial Policy</w:t>
            </w:r>
          </w:p>
        </w:tc>
        <w:tc>
          <w:tcPr>
            <w:tcW w:w="2471" w:type="dxa"/>
          </w:tcPr>
          <w:p w:rsidR="001B04C0" w:rsidRPr="00550826" w:rsidRDefault="006B3F86" w:rsidP="002A0050">
            <w:pPr>
              <w:rPr>
                <w:rFonts w:asciiTheme="minorHAnsi" w:hAnsiTheme="minorHAnsi" w:cstheme="minorHAnsi"/>
              </w:rPr>
            </w:pPr>
            <w:r>
              <w:rPr>
                <w:rFonts w:asciiTheme="minorHAnsi" w:hAnsiTheme="minorHAnsi" w:cstheme="minorHAnsi"/>
              </w:rPr>
              <w:t>SIC</w:t>
            </w:r>
          </w:p>
        </w:tc>
      </w:tr>
      <w:tr w:rsidR="001B04C0" w:rsidRPr="00550826" w:rsidTr="002A0050">
        <w:trPr>
          <w:jc w:val="center"/>
        </w:trPr>
        <w:tc>
          <w:tcPr>
            <w:tcW w:w="959" w:type="dxa"/>
          </w:tcPr>
          <w:p w:rsidR="001B04C0" w:rsidRPr="00550826" w:rsidRDefault="001B04C0" w:rsidP="002A0050">
            <w:pPr>
              <w:rPr>
                <w:rFonts w:asciiTheme="minorHAnsi" w:hAnsiTheme="minorHAnsi" w:cstheme="minorHAnsi"/>
              </w:rPr>
            </w:pPr>
          </w:p>
        </w:tc>
        <w:tc>
          <w:tcPr>
            <w:tcW w:w="5812" w:type="dxa"/>
          </w:tcPr>
          <w:p w:rsidR="001B04C0" w:rsidRPr="00550826" w:rsidRDefault="001B04C0" w:rsidP="002A0050">
            <w:pPr>
              <w:rPr>
                <w:rFonts w:asciiTheme="minorHAnsi" w:hAnsiTheme="minorHAnsi" w:cstheme="minorHAnsi"/>
              </w:rPr>
            </w:pPr>
          </w:p>
        </w:tc>
        <w:tc>
          <w:tcPr>
            <w:tcW w:w="2471" w:type="dxa"/>
          </w:tcPr>
          <w:p w:rsidR="001B04C0" w:rsidRPr="00550826" w:rsidRDefault="001B04C0" w:rsidP="002A0050">
            <w:pPr>
              <w:rPr>
                <w:rFonts w:asciiTheme="minorHAnsi" w:hAnsiTheme="minorHAnsi" w:cstheme="minorHAnsi"/>
              </w:rPr>
            </w:pPr>
          </w:p>
        </w:tc>
      </w:tr>
      <w:tr w:rsidR="001B04C0" w:rsidRPr="00550826" w:rsidTr="002A0050">
        <w:trPr>
          <w:jc w:val="center"/>
        </w:trPr>
        <w:tc>
          <w:tcPr>
            <w:tcW w:w="959" w:type="dxa"/>
          </w:tcPr>
          <w:p w:rsidR="001B04C0" w:rsidRPr="00550826" w:rsidRDefault="001B04C0" w:rsidP="002A0050">
            <w:pPr>
              <w:rPr>
                <w:rFonts w:asciiTheme="minorHAnsi" w:hAnsiTheme="minorHAnsi" w:cstheme="minorHAnsi"/>
              </w:rPr>
            </w:pPr>
          </w:p>
        </w:tc>
        <w:tc>
          <w:tcPr>
            <w:tcW w:w="5812" w:type="dxa"/>
          </w:tcPr>
          <w:p w:rsidR="001B04C0" w:rsidRPr="00550826" w:rsidRDefault="001B04C0" w:rsidP="002A0050">
            <w:pPr>
              <w:rPr>
                <w:rFonts w:asciiTheme="minorHAnsi" w:hAnsiTheme="minorHAnsi" w:cstheme="minorHAnsi"/>
              </w:rPr>
            </w:pPr>
          </w:p>
        </w:tc>
        <w:tc>
          <w:tcPr>
            <w:tcW w:w="2471" w:type="dxa"/>
          </w:tcPr>
          <w:p w:rsidR="001B04C0" w:rsidRPr="00550826" w:rsidRDefault="001B04C0" w:rsidP="002A0050">
            <w:pPr>
              <w:rPr>
                <w:rFonts w:asciiTheme="minorHAnsi" w:hAnsiTheme="minorHAnsi" w:cstheme="minorHAnsi"/>
              </w:rPr>
            </w:pPr>
          </w:p>
        </w:tc>
      </w:tr>
      <w:tr w:rsidR="001B04C0" w:rsidRPr="00550826" w:rsidTr="002A0050">
        <w:trPr>
          <w:jc w:val="center"/>
        </w:trPr>
        <w:tc>
          <w:tcPr>
            <w:tcW w:w="959" w:type="dxa"/>
          </w:tcPr>
          <w:p w:rsidR="001B04C0" w:rsidRPr="00550826" w:rsidRDefault="001B04C0" w:rsidP="002A0050">
            <w:pPr>
              <w:rPr>
                <w:rFonts w:asciiTheme="minorHAnsi" w:hAnsiTheme="minorHAnsi" w:cstheme="minorHAnsi"/>
              </w:rPr>
            </w:pPr>
          </w:p>
        </w:tc>
        <w:tc>
          <w:tcPr>
            <w:tcW w:w="5812" w:type="dxa"/>
          </w:tcPr>
          <w:p w:rsidR="001B04C0" w:rsidRPr="00550826" w:rsidRDefault="001B04C0" w:rsidP="002A0050">
            <w:pPr>
              <w:rPr>
                <w:rFonts w:asciiTheme="minorHAnsi" w:hAnsiTheme="minorHAnsi" w:cstheme="minorHAnsi"/>
              </w:rPr>
            </w:pPr>
          </w:p>
        </w:tc>
        <w:tc>
          <w:tcPr>
            <w:tcW w:w="2471" w:type="dxa"/>
          </w:tcPr>
          <w:p w:rsidR="001B04C0" w:rsidRPr="00550826" w:rsidRDefault="001B04C0" w:rsidP="002A0050">
            <w:pPr>
              <w:rPr>
                <w:rFonts w:asciiTheme="minorHAnsi" w:hAnsiTheme="minorHAnsi" w:cstheme="minorHAnsi"/>
              </w:rPr>
            </w:pPr>
          </w:p>
        </w:tc>
      </w:tr>
    </w:tbl>
    <w:p w:rsidR="001B04C0" w:rsidRPr="00550826" w:rsidRDefault="001B04C0" w:rsidP="007F5044">
      <w:pPr>
        <w:jc w:val="center"/>
        <w:rPr>
          <w:rFonts w:asciiTheme="minorHAnsi" w:hAnsiTheme="minorHAnsi" w:cstheme="minorHAnsi"/>
          <w:b/>
          <w:sz w:val="28"/>
          <w:szCs w:val="28"/>
        </w:rPr>
      </w:pPr>
    </w:p>
    <w:p w:rsidR="007F5044" w:rsidRPr="00550826" w:rsidRDefault="007F5044" w:rsidP="007F5044">
      <w:pPr>
        <w:rPr>
          <w:rFonts w:asciiTheme="minorHAnsi" w:hAnsiTheme="minorHAnsi" w:cstheme="minorHAnsi"/>
          <w:sz w:val="56"/>
          <w:szCs w:val="56"/>
        </w:rPr>
      </w:pPr>
    </w:p>
    <w:p w:rsidR="0090327C" w:rsidRDefault="0090327C" w:rsidP="00550826">
      <w:pPr>
        <w:pStyle w:val="Default"/>
        <w:jc w:val="center"/>
        <w:rPr>
          <w:rFonts w:asciiTheme="minorHAnsi" w:hAnsiTheme="minorHAnsi" w:cstheme="minorHAnsi"/>
          <w:noProof/>
          <w:szCs w:val="28"/>
        </w:rPr>
      </w:pPr>
    </w:p>
    <w:p w:rsidR="00550826" w:rsidRPr="00550826" w:rsidRDefault="00550826" w:rsidP="00550826">
      <w:pPr>
        <w:pStyle w:val="Default"/>
        <w:ind w:left="720" w:firstLine="720"/>
        <w:jc w:val="center"/>
        <w:rPr>
          <w:rFonts w:asciiTheme="minorHAnsi" w:hAnsiTheme="minorHAnsi"/>
          <w:sz w:val="14"/>
          <w:szCs w:val="16"/>
        </w:rPr>
      </w:pPr>
    </w:p>
    <w:p w:rsidR="00550826" w:rsidRPr="00550826" w:rsidRDefault="00550826" w:rsidP="00550826">
      <w:pPr>
        <w:pStyle w:val="Default"/>
        <w:rPr>
          <w:sz w:val="22"/>
        </w:rPr>
      </w:pPr>
    </w:p>
    <w:p w:rsidR="006F1D0A" w:rsidRDefault="0090327C" w:rsidP="00550826">
      <w:pPr>
        <w:pStyle w:val="Default"/>
        <w:rPr>
          <w:rFonts w:asciiTheme="minorHAnsi" w:hAnsiTheme="minorHAnsi"/>
          <w:sz w:val="20"/>
          <w:szCs w:val="22"/>
        </w:rPr>
      </w:pPr>
      <w:r>
        <w:rPr>
          <w:rFonts w:asciiTheme="minorHAnsi" w:hAnsiTheme="minorHAnsi"/>
          <w:sz w:val="20"/>
          <w:szCs w:val="22"/>
        </w:rPr>
        <w:t xml:space="preserve">This policy is designed to ensure clear admissions arrangements for all nursery aged pupils </w:t>
      </w:r>
      <w:r w:rsidR="006B3F86">
        <w:rPr>
          <w:rFonts w:asciiTheme="minorHAnsi" w:hAnsiTheme="minorHAnsi"/>
          <w:sz w:val="20"/>
          <w:szCs w:val="22"/>
        </w:rPr>
        <w:t xml:space="preserve">and pre-school aged pupils, </w:t>
      </w:r>
      <w:r>
        <w:rPr>
          <w:rFonts w:asciiTheme="minorHAnsi" w:hAnsiTheme="minorHAnsi"/>
          <w:sz w:val="20"/>
          <w:szCs w:val="22"/>
        </w:rPr>
        <w:t xml:space="preserve">and the criteria </w:t>
      </w:r>
      <w:r w:rsidR="006B3F86">
        <w:rPr>
          <w:rFonts w:asciiTheme="minorHAnsi" w:hAnsiTheme="minorHAnsi"/>
          <w:sz w:val="20"/>
          <w:szCs w:val="22"/>
        </w:rPr>
        <w:t>by</w:t>
      </w:r>
      <w:r>
        <w:rPr>
          <w:rFonts w:asciiTheme="minorHAnsi" w:hAnsiTheme="minorHAnsi"/>
          <w:sz w:val="20"/>
          <w:szCs w:val="22"/>
        </w:rPr>
        <w:t xml:space="preserve"> which places are offered.</w:t>
      </w:r>
    </w:p>
    <w:p w:rsidR="0090327C" w:rsidRDefault="0090327C" w:rsidP="00550826">
      <w:pPr>
        <w:pStyle w:val="Default"/>
        <w:rPr>
          <w:rFonts w:asciiTheme="minorHAnsi" w:hAnsiTheme="minorHAnsi"/>
          <w:sz w:val="20"/>
          <w:szCs w:val="22"/>
        </w:rPr>
      </w:pPr>
    </w:p>
    <w:p w:rsidR="0090327C" w:rsidRDefault="006B3F86" w:rsidP="00550826">
      <w:pPr>
        <w:pStyle w:val="Default"/>
        <w:rPr>
          <w:rFonts w:asciiTheme="minorHAnsi" w:hAnsiTheme="minorHAnsi"/>
          <w:b/>
          <w:sz w:val="20"/>
          <w:szCs w:val="22"/>
          <w:u w:val="single"/>
        </w:rPr>
      </w:pPr>
      <w:r>
        <w:rPr>
          <w:rFonts w:asciiTheme="minorHAnsi" w:hAnsiTheme="minorHAnsi"/>
          <w:b/>
          <w:sz w:val="20"/>
          <w:szCs w:val="22"/>
          <w:u w:val="single"/>
        </w:rPr>
        <w:t>Pre School</w:t>
      </w:r>
      <w:r w:rsidR="0090327C" w:rsidRPr="0090327C">
        <w:rPr>
          <w:rFonts w:asciiTheme="minorHAnsi" w:hAnsiTheme="minorHAnsi"/>
          <w:b/>
          <w:sz w:val="20"/>
          <w:szCs w:val="22"/>
          <w:u w:val="single"/>
        </w:rPr>
        <w:t>: 2</w:t>
      </w:r>
      <w:r>
        <w:rPr>
          <w:rFonts w:asciiTheme="minorHAnsi" w:hAnsiTheme="minorHAnsi"/>
          <w:b/>
          <w:sz w:val="20"/>
          <w:szCs w:val="22"/>
          <w:u w:val="single"/>
        </w:rPr>
        <w:t>-</w:t>
      </w:r>
      <w:r w:rsidR="0090327C" w:rsidRPr="0090327C">
        <w:rPr>
          <w:rFonts w:asciiTheme="minorHAnsi" w:hAnsiTheme="minorHAnsi"/>
          <w:b/>
          <w:sz w:val="20"/>
          <w:szCs w:val="22"/>
          <w:u w:val="single"/>
        </w:rPr>
        <w:t xml:space="preserve"> Year Old Provision</w:t>
      </w:r>
    </w:p>
    <w:p w:rsidR="00D165D2" w:rsidRDefault="00D165D2" w:rsidP="00550826">
      <w:pPr>
        <w:pStyle w:val="Default"/>
        <w:rPr>
          <w:rFonts w:asciiTheme="minorHAnsi" w:hAnsiTheme="minorHAnsi"/>
          <w:b/>
          <w:sz w:val="20"/>
          <w:szCs w:val="22"/>
          <w:u w:val="single"/>
        </w:rPr>
      </w:pPr>
      <w:r>
        <w:rPr>
          <w:rFonts w:asciiTheme="minorHAnsi" w:hAnsiTheme="minorHAnsi"/>
          <w:b/>
          <w:sz w:val="20"/>
          <w:szCs w:val="22"/>
          <w:u w:val="single"/>
        </w:rPr>
        <w:t>12.15-3.15pm Mon - Fri</w:t>
      </w:r>
    </w:p>
    <w:p w:rsidR="006B3F86" w:rsidRDefault="006B3F86" w:rsidP="00550826">
      <w:pPr>
        <w:pStyle w:val="Default"/>
        <w:rPr>
          <w:rFonts w:asciiTheme="minorHAnsi" w:hAnsiTheme="minorHAnsi"/>
          <w:sz w:val="20"/>
          <w:szCs w:val="22"/>
        </w:rPr>
      </w:pPr>
      <w:r>
        <w:rPr>
          <w:rFonts w:asciiTheme="minorHAnsi" w:hAnsiTheme="minorHAnsi"/>
          <w:sz w:val="20"/>
          <w:szCs w:val="22"/>
        </w:rPr>
        <w:t>Children may be entitled to a pre-school place at Viewley Hill Academy the term after their 2</w:t>
      </w:r>
      <w:r w:rsidRPr="006B3F86">
        <w:rPr>
          <w:rFonts w:asciiTheme="minorHAnsi" w:hAnsiTheme="minorHAnsi"/>
          <w:sz w:val="20"/>
          <w:szCs w:val="22"/>
          <w:vertAlign w:val="superscript"/>
        </w:rPr>
        <w:t>nd</w:t>
      </w:r>
      <w:r>
        <w:rPr>
          <w:rFonts w:asciiTheme="minorHAnsi" w:hAnsiTheme="minorHAnsi"/>
          <w:sz w:val="20"/>
          <w:szCs w:val="22"/>
        </w:rPr>
        <w:t xml:space="preserve"> birthday. Due to required ratio’s, up to 8 pre-school places are available within our setting for those children who are entitled to the ‘Achieving 2- year old funding’.</w:t>
      </w:r>
    </w:p>
    <w:p w:rsidR="006B3F86" w:rsidRDefault="006B3F86" w:rsidP="00550826">
      <w:pPr>
        <w:pStyle w:val="Default"/>
        <w:rPr>
          <w:rFonts w:asciiTheme="minorHAnsi" w:hAnsiTheme="minorHAnsi"/>
          <w:sz w:val="20"/>
          <w:szCs w:val="22"/>
        </w:rPr>
      </w:pPr>
      <w:r>
        <w:rPr>
          <w:rFonts w:asciiTheme="minorHAnsi" w:hAnsiTheme="minorHAnsi"/>
          <w:sz w:val="20"/>
          <w:szCs w:val="22"/>
        </w:rPr>
        <w:t>The 15 hours of pre-school will be offered over 5 afternoon sessions. This is to ensure bespoke provision to meet the needs of this group of children.</w:t>
      </w:r>
    </w:p>
    <w:p w:rsidR="006B3F86" w:rsidRPr="006B3F86" w:rsidRDefault="0002382E" w:rsidP="00550826">
      <w:pPr>
        <w:pStyle w:val="Default"/>
        <w:rPr>
          <w:rFonts w:asciiTheme="minorHAnsi" w:hAnsiTheme="minorHAnsi"/>
          <w:sz w:val="20"/>
          <w:szCs w:val="22"/>
        </w:rPr>
      </w:pPr>
      <w:r>
        <w:rPr>
          <w:rFonts w:asciiTheme="minorHAnsi" w:hAnsiTheme="minorHAnsi"/>
          <w:sz w:val="20"/>
          <w:szCs w:val="22"/>
        </w:rPr>
        <w:t>In order to offer a smooth transition into their place, children may be offered sessions 4 weeks prior to the term they are due to start.</w:t>
      </w:r>
    </w:p>
    <w:p w:rsidR="00CB57AC" w:rsidRDefault="00CB57AC" w:rsidP="00510317">
      <w:pPr>
        <w:pStyle w:val="Default"/>
        <w:rPr>
          <w:rFonts w:asciiTheme="minorHAnsi" w:hAnsiTheme="minorHAnsi"/>
          <w:sz w:val="20"/>
          <w:szCs w:val="22"/>
        </w:rPr>
      </w:pPr>
      <w:r>
        <w:rPr>
          <w:rFonts w:asciiTheme="minorHAnsi" w:hAnsiTheme="minorHAnsi"/>
          <w:sz w:val="20"/>
          <w:szCs w:val="22"/>
        </w:rPr>
        <w:t>Places will be offer</w:t>
      </w:r>
      <w:r w:rsidR="0002382E">
        <w:rPr>
          <w:rFonts w:asciiTheme="minorHAnsi" w:hAnsiTheme="minorHAnsi"/>
          <w:sz w:val="20"/>
          <w:szCs w:val="22"/>
        </w:rPr>
        <w:t>e</w:t>
      </w:r>
      <w:r>
        <w:rPr>
          <w:rFonts w:asciiTheme="minorHAnsi" w:hAnsiTheme="minorHAnsi"/>
          <w:sz w:val="20"/>
          <w:szCs w:val="22"/>
        </w:rPr>
        <w:t xml:space="preserve">d dependent upon spaces available, based upon criteria set out below and the school’s ability to meet required health and safety </w:t>
      </w:r>
      <w:proofErr w:type="gramStart"/>
      <w:r>
        <w:rPr>
          <w:rFonts w:asciiTheme="minorHAnsi" w:hAnsiTheme="minorHAnsi"/>
          <w:sz w:val="20"/>
          <w:szCs w:val="22"/>
        </w:rPr>
        <w:t>ratio’s</w:t>
      </w:r>
      <w:proofErr w:type="gramEnd"/>
      <w:r>
        <w:rPr>
          <w:rFonts w:asciiTheme="minorHAnsi" w:hAnsiTheme="minorHAnsi"/>
          <w:sz w:val="20"/>
          <w:szCs w:val="22"/>
        </w:rPr>
        <w:t xml:space="preserve"> </w:t>
      </w:r>
      <w:r w:rsidR="00510317">
        <w:rPr>
          <w:rFonts w:asciiTheme="minorHAnsi" w:hAnsiTheme="minorHAnsi"/>
          <w:sz w:val="20"/>
          <w:szCs w:val="22"/>
        </w:rPr>
        <w:t>for</w:t>
      </w:r>
      <w:r>
        <w:rPr>
          <w:rFonts w:asciiTheme="minorHAnsi" w:hAnsiTheme="minorHAnsi"/>
          <w:sz w:val="20"/>
          <w:szCs w:val="22"/>
        </w:rPr>
        <w:t xml:space="preserve"> all children.</w:t>
      </w:r>
    </w:p>
    <w:p w:rsidR="00CB57AC" w:rsidRDefault="00CB57AC" w:rsidP="0090327C">
      <w:pPr>
        <w:pStyle w:val="Default"/>
        <w:numPr>
          <w:ilvl w:val="0"/>
          <w:numId w:val="18"/>
        </w:numPr>
        <w:rPr>
          <w:rFonts w:asciiTheme="minorHAnsi" w:hAnsiTheme="minorHAnsi"/>
          <w:sz w:val="20"/>
          <w:szCs w:val="22"/>
        </w:rPr>
      </w:pPr>
    </w:p>
    <w:p w:rsidR="00CB57AC" w:rsidRDefault="00CB57AC" w:rsidP="00CB57AC">
      <w:pPr>
        <w:pStyle w:val="Default"/>
        <w:rPr>
          <w:rFonts w:asciiTheme="minorHAnsi" w:hAnsiTheme="minorHAnsi"/>
          <w:sz w:val="20"/>
          <w:szCs w:val="22"/>
        </w:rPr>
      </w:pPr>
    </w:p>
    <w:p w:rsidR="00CB57AC" w:rsidRPr="00510317" w:rsidRDefault="00CB57AC" w:rsidP="00CB57AC">
      <w:pPr>
        <w:pStyle w:val="Default"/>
        <w:rPr>
          <w:rFonts w:asciiTheme="minorHAnsi" w:hAnsiTheme="minorHAnsi"/>
          <w:sz w:val="20"/>
          <w:szCs w:val="22"/>
          <w:u w:val="single"/>
        </w:rPr>
      </w:pPr>
      <w:r w:rsidRPr="00510317">
        <w:rPr>
          <w:rFonts w:asciiTheme="minorHAnsi" w:hAnsiTheme="minorHAnsi"/>
          <w:sz w:val="20"/>
          <w:szCs w:val="22"/>
          <w:u w:val="single"/>
        </w:rPr>
        <w:t>Eligibility:</w:t>
      </w:r>
    </w:p>
    <w:p w:rsidR="00CB57AC" w:rsidRDefault="00CB57AC" w:rsidP="00CB57AC">
      <w:pPr>
        <w:pStyle w:val="Default"/>
        <w:rPr>
          <w:rFonts w:asciiTheme="minorHAnsi" w:hAnsiTheme="minorHAnsi"/>
          <w:sz w:val="20"/>
          <w:szCs w:val="22"/>
        </w:rPr>
      </w:pPr>
      <w:r>
        <w:rPr>
          <w:rFonts w:asciiTheme="minorHAnsi" w:hAnsiTheme="minorHAnsi"/>
          <w:sz w:val="20"/>
          <w:szCs w:val="22"/>
        </w:rPr>
        <w:t xml:space="preserve">The academy is able to offer up to 8 </w:t>
      </w:r>
      <w:r w:rsidR="00510317">
        <w:rPr>
          <w:rFonts w:asciiTheme="minorHAnsi" w:hAnsiTheme="minorHAnsi"/>
          <w:sz w:val="20"/>
          <w:szCs w:val="22"/>
        </w:rPr>
        <w:t>pre-school</w:t>
      </w:r>
      <w:r>
        <w:rPr>
          <w:rFonts w:asciiTheme="minorHAnsi" w:hAnsiTheme="minorHAnsi"/>
          <w:sz w:val="20"/>
          <w:szCs w:val="22"/>
        </w:rPr>
        <w:t xml:space="preserve"> places. Should there be over subscription the following criteria will be applied:</w:t>
      </w:r>
    </w:p>
    <w:p w:rsidR="00CB57AC" w:rsidRDefault="00CB57AC" w:rsidP="00CB57AC">
      <w:pPr>
        <w:pStyle w:val="Default"/>
        <w:numPr>
          <w:ilvl w:val="0"/>
          <w:numId w:val="18"/>
        </w:numPr>
        <w:rPr>
          <w:rFonts w:asciiTheme="minorHAnsi" w:hAnsiTheme="minorHAnsi"/>
          <w:sz w:val="20"/>
          <w:szCs w:val="22"/>
        </w:rPr>
      </w:pPr>
      <w:r>
        <w:rPr>
          <w:rFonts w:asciiTheme="minorHAnsi" w:hAnsiTheme="minorHAnsi"/>
          <w:sz w:val="20"/>
          <w:szCs w:val="22"/>
        </w:rPr>
        <w:t>2 YO funding entitlement</w:t>
      </w:r>
    </w:p>
    <w:p w:rsidR="00CB57AC" w:rsidRDefault="00E93DE9" w:rsidP="00CB57AC">
      <w:pPr>
        <w:pStyle w:val="Default"/>
        <w:numPr>
          <w:ilvl w:val="0"/>
          <w:numId w:val="18"/>
        </w:numPr>
        <w:rPr>
          <w:rFonts w:asciiTheme="minorHAnsi" w:hAnsiTheme="minorHAnsi"/>
          <w:sz w:val="20"/>
          <w:szCs w:val="22"/>
        </w:rPr>
      </w:pPr>
      <w:r>
        <w:rPr>
          <w:rFonts w:asciiTheme="minorHAnsi" w:hAnsiTheme="minorHAnsi"/>
          <w:sz w:val="20"/>
          <w:szCs w:val="22"/>
        </w:rPr>
        <w:t>LAC</w:t>
      </w:r>
    </w:p>
    <w:p w:rsidR="00E93DE9" w:rsidRDefault="00E93DE9" w:rsidP="00CB57AC">
      <w:pPr>
        <w:pStyle w:val="Default"/>
        <w:numPr>
          <w:ilvl w:val="0"/>
          <w:numId w:val="18"/>
        </w:numPr>
        <w:rPr>
          <w:rFonts w:asciiTheme="minorHAnsi" w:hAnsiTheme="minorHAnsi"/>
          <w:sz w:val="20"/>
          <w:szCs w:val="22"/>
        </w:rPr>
      </w:pPr>
      <w:r>
        <w:rPr>
          <w:rFonts w:asciiTheme="minorHAnsi" w:hAnsiTheme="minorHAnsi"/>
          <w:sz w:val="20"/>
          <w:szCs w:val="22"/>
        </w:rPr>
        <w:t>Sibling attending 3YO / main school provision</w:t>
      </w:r>
    </w:p>
    <w:p w:rsidR="00E93DE9" w:rsidRDefault="00E93DE9" w:rsidP="00CB57AC">
      <w:pPr>
        <w:pStyle w:val="Default"/>
        <w:numPr>
          <w:ilvl w:val="0"/>
          <w:numId w:val="18"/>
        </w:numPr>
        <w:rPr>
          <w:rFonts w:asciiTheme="minorHAnsi" w:hAnsiTheme="minorHAnsi"/>
          <w:sz w:val="20"/>
          <w:szCs w:val="22"/>
        </w:rPr>
      </w:pPr>
      <w:r>
        <w:rPr>
          <w:rFonts w:asciiTheme="minorHAnsi" w:hAnsiTheme="minorHAnsi"/>
          <w:sz w:val="20"/>
          <w:szCs w:val="22"/>
        </w:rPr>
        <w:t>Children living inside admission zone</w:t>
      </w:r>
    </w:p>
    <w:p w:rsidR="00E93DE9" w:rsidRDefault="00E93DE9" w:rsidP="00CB57AC">
      <w:pPr>
        <w:pStyle w:val="Default"/>
        <w:numPr>
          <w:ilvl w:val="0"/>
          <w:numId w:val="18"/>
        </w:numPr>
        <w:rPr>
          <w:rFonts w:asciiTheme="minorHAnsi" w:hAnsiTheme="minorHAnsi"/>
          <w:sz w:val="20"/>
          <w:szCs w:val="22"/>
        </w:rPr>
      </w:pPr>
      <w:r>
        <w:rPr>
          <w:rFonts w:asciiTheme="minorHAnsi" w:hAnsiTheme="minorHAnsi"/>
          <w:sz w:val="20"/>
          <w:szCs w:val="22"/>
        </w:rPr>
        <w:t>Children living outside admission zone but with siblings who attend school</w:t>
      </w:r>
    </w:p>
    <w:p w:rsidR="00E93DE9" w:rsidRDefault="00E93DE9" w:rsidP="00E93DE9">
      <w:pPr>
        <w:pStyle w:val="Default"/>
        <w:rPr>
          <w:rFonts w:asciiTheme="minorHAnsi" w:hAnsiTheme="minorHAnsi"/>
          <w:sz w:val="20"/>
          <w:szCs w:val="22"/>
        </w:rPr>
      </w:pPr>
    </w:p>
    <w:p w:rsidR="00510317" w:rsidRDefault="00510317" w:rsidP="00E93DE9">
      <w:pPr>
        <w:pStyle w:val="Default"/>
        <w:rPr>
          <w:rFonts w:asciiTheme="minorHAnsi" w:hAnsiTheme="minorHAnsi"/>
          <w:sz w:val="20"/>
          <w:szCs w:val="22"/>
        </w:rPr>
      </w:pPr>
      <w:r>
        <w:rPr>
          <w:rFonts w:asciiTheme="minorHAnsi" w:hAnsiTheme="minorHAnsi"/>
          <w:sz w:val="20"/>
          <w:szCs w:val="22"/>
        </w:rPr>
        <w:t>For those parents who wish their child to attend Viewley Hill pre-school they are required to complete the application form.</w:t>
      </w:r>
    </w:p>
    <w:p w:rsidR="00510317" w:rsidRDefault="00510317" w:rsidP="00E93DE9">
      <w:pPr>
        <w:pStyle w:val="Default"/>
        <w:rPr>
          <w:rFonts w:asciiTheme="minorHAnsi" w:hAnsiTheme="minorHAnsi"/>
          <w:sz w:val="20"/>
          <w:szCs w:val="22"/>
        </w:rPr>
      </w:pPr>
    </w:p>
    <w:p w:rsidR="00510317" w:rsidRDefault="00510317" w:rsidP="00E93DE9">
      <w:pPr>
        <w:pStyle w:val="Default"/>
        <w:rPr>
          <w:rFonts w:asciiTheme="minorHAnsi" w:hAnsiTheme="minorHAnsi"/>
          <w:sz w:val="20"/>
          <w:szCs w:val="22"/>
        </w:rPr>
      </w:pPr>
      <w:r>
        <w:rPr>
          <w:rFonts w:asciiTheme="minorHAnsi" w:hAnsiTheme="minorHAnsi"/>
          <w:sz w:val="20"/>
          <w:szCs w:val="22"/>
        </w:rPr>
        <w:t>Applications and offer date will considered on an individual basis.</w:t>
      </w:r>
    </w:p>
    <w:p w:rsidR="00E93DE9" w:rsidRDefault="00E93DE9" w:rsidP="00E93DE9">
      <w:pPr>
        <w:pStyle w:val="Default"/>
        <w:rPr>
          <w:rFonts w:asciiTheme="minorHAnsi" w:hAnsiTheme="minorHAnsi"/>
          <w:sz w:val="20"/>
          <w:szCs w:val="22"/>
        </w:rPr>
      </w:pPr>
      <w:r>
        <w:rPr>
          <w:rFonts w:asciiTheme="minorHAnsi" w:hAnsiTheme="minorHAnsi"/>
          <w:sz w:val="20"/>
          <w:szCs w:val="22"/>
        </w:rPr>
        <w:t>In all cases, admission is subject to application being made and places being available. If oversubscribed, a waiting list will be maintained based upon eligibility criteria.</w:t>
      </w:r>
    </w:p>
    <w:p w:rsidR="00E93DE9" w:rsidRDefault="00E93DE9" w:rsidP="00E93DE9">
      <w:pPr>
        <w:pStyle w:val="Default"/>
        <w:rPr>
          <w:rFonts w:asciiTheme="minorHAnsi" w:hAnsiTheme="minorHAnsi"/>
          <w:sz w:val="20"/>
          <w:szCs w:val="22"/>
        </w:rPr>
      </w:pPr>
    </w:p>
    <w:p w:rsidR="00E93DE9" w:rsidRDefault="00E93DE9" w:rsidP="00E93DE9">
      <w:pPr>
        <w:pStyle w:val="Default"/>
        <w:rPr>
          <w:rFonts w:asciiTheme="minorHAnsi" w:hAnsiTheme="minorHAnsi"/>
          <w:sz w:val="20"/>
          <w:szCs w:val="22"/>
        </w:rPr>
      </w:pPr>
      <w:r>
        <w:rPr>
          <w:rFonts w:asciiTheme="minorHAnsi" w:hAnsiTheme="minorHAnsi"/>
          <w:sz w:val="20"/>
          <w:szCs w:val="22"/>
        </w:rPr>
        <w:t>On application, the following documents must be seen:</w:t>
      </w:r>
    </w:p>
    <w:p w:rsidR="00E93DE9" w:rsidRDefault="00E93DE9" w:rsidP="00E93DE9">
      <w:pPr>
        <w:pStyle w:val="Default"/>
        <w:numPr>
          <w:ilvl w:val="0"/>
          <w:numId w:val="18"/>
        </w:numPr>
        <w:rPr>
          <w:rFonts w:asciiTheme="minorHAnsi" w:hAnsiTheme="minorHAnsi"/>
          <w:sz w:val="20"/>
          <w:szCs w:val="22"/>
        </w:rPr>
      </w:pPr>
      <w:r>
        <w:rPr>
          <w:rFonts w:asciiTheme="minorHAnsi" w:hAnsiTheme="minorHAnsi"/>
          <w:sz w:val="20"/>
          <w:szCs w:val="22"/>
        </w:rPr>
        <w:t>Birth certificate</w:t>
      </w:r>
    </w:p>
    <w:p w:rsidR="00E93DE9" w:rsidRDefault="00E93DE9" w:rsidP="00E93DE9">
      <w:pPr>
        <w:pStyle w:val="Default"/>
        <w:numPr>
          <w:ilvl w:val="0"/>
          <w:numId w:val="18"/>
        </w:numPr>
        <w:rPr>
          <w:rFonts w:asciiTheme="minorHAnsi" w:hAnsiTheme="minorHAnsi"/>
          <w:sz w:val="20"/>
          <w:szCs w:val="22"/>
        </w:rPr>
      </w:pPr>
      <w:r>
        <w:rPr>
          <w:rFonts w:asciiTheme="minorHAnsi" w:hAnsiTheme="minorHAnsi"/>
          <w:sz w:val="20"/>
          <w:szCs w:val="22"/>
        </w:rPr>
        <w:t>Proof of address</w:t>
      </w:r>
    </w:p>
    <w:p w:rsidR="00CB57AC" w:rsidRDefault="00CB57AC" w:rsidP="00E93DE9">
      <w:pPr>
        <w:pStyle w:val="Default"/>
        <w:rPr>
          <w:rFonts w:asciiTheme="minorHAnsi" w:hAnsiTheme="minorHAnsi"/>
          <w:sz w:val="20"/>
          <w:szCs w:val="22"/>
        </w:rPr>
      </w:pPr>
    </w:p>
    <w:p w:rsidR="00E93DE9" w:rsidRDefault="00E93DE9" w:rsidP="00E93DE9">
      <w:pPr>
        <w:pStyle w:val="Default"/>
        <w:rPr>
          <w:rFonts w:asciiTheme="minorHAnsi" w:hAnsiTheme="minorHAnsi"/>
          <w:sz w:val="20"/>
          <w:szCs w:val="22"/>
        </w:rPr>
      </w:pPr>
      <w:r>
        <w:rPr>
          <w:rFonts w:asciiTheme="minorHAnsi" w:hAnsiTheme="minorHAnsi"/>
          <w:sz w:val="20"/>
          <w:szCs w:val="22"/>
        </w:rPr>
        <w:t xml:space="preserve">Attendance within </w:t>
      </w:r>
      <w:r w:rsidR="00FB576D">
        <w:rPr>
          <w:rFonts w:asciiTheme="minorHAnsi" w:hAnsiTheme="minorHAnsi"/>
          <w:sz w:val="20"/>
          <w:szCs w:val="22"/>
        </w:rPr>
        <w:t>2-year-old</w:t>
      </w:r>
      <w:r>
        <w:rPr>
          <w:rFonts w:asciiTheme="minorHAnsi" w:hAnsiTheme="minorHAnsi"/>
          <w:sz w:val="20"/>
          <w:szCs w:val="22"/>
        </w:rPr>
        <w:t xml:space="preserve"> provision does not guarantee a schoo</w:t>
      </w:r>
      <w:r w:rsidR="00510317">
        <w:rPr>
          <w:rFonts w:asciiTheme="minorHAnsi" w:hAnsiTheme="minorHAnsi"/>
          <w:sz w:val="20"/>
          <w:szCs w:val="22"/>
        </w:rPr>
        <w:t xml:space="preserve">l </w:t>
      </w:r>
      <w:r>
        <w:rPr>
          <w:rFonts w:asciiTheme="minorHAnsi" w:hAnsiTheme="minorHAnsi"/>
          <w:sz w:val="20"/>
          <w:szCs w:val="22"/>
        </w:rPr>
        <w:t xml:space="preserve">place. Parents must </w:t>
      </w:r>
      <w:r w:rsidR="004E2785">
        <w:rPr>
          <w:rFonts w:asciiTheme="minorHAnsi" w:hAnsiTheme="minorHAnsi"/>
          <w:sz w:val="20"/>
          <w:szCs w:val="22"/>
        </w:rPr>
        <w:t>apply for reception places through the local authority.</w:t>
      </w:r>
    </w:p>
    <w:p w:rsidR="004E2785" w:rsidRDefault="004E2785" w:rsidP="00E93DE9">
      <w:pPr>
        <w:pStyle w:val="Default"/>
        <w:rPr>
          <w:rFonts w:asciiTheme="minorHAnsi" w:hAnsiTheme="minorHAnsi"/>
          <w:sz w:val="20"/>
          <w:szCs w:val="22"/>
        </w:rPr>
      </w:pPr>
    </w:p>
    <w:p w:rsidR="004E2785" w:rsidRDefault="004E2785" w:rsidP="00E93DE9">
      <w:pPr>
        <w:pStyle w:val="Default"/>
        <w:rPr>
          <w:rFonts w:asciiTheme="minorHAnsi" w:hAnsiTheme="minorHAnsi"/>
          <w:sz w:val="20"/>
          <w:szCs w:val="22"/>
        </w:rPr>
      </w:pPr>
      <w:r>
        <w:rPr>
          <w:rFonts w:asciiTheme="minorHAnsi" w:hAnsiTheme="minorHAnsi"/>
          <w:sz w:val="20"/>
          <w:szCs w:val="22"/>
        </w:rPr>
        <w:t xml:space="preserve">Any appeals against placement decisions made by the school can be made to the </w:t>
      </w:r>
      <w:r w:rsidR="00510317">
        <w:rPr>
          <w:rFonts w:asciiTheme="minorHAnsi" w:hAnsiTheme="minorHAnsi"/>
          <w:sz w:val="20"/>
          <w:szCs w:val="22"/>
        </w:rPr>
        <w:t>G</w:t>
      </w:r>
      <w:r>
        <w:rPr>
          <w:rFonts w:asciiTheme="minorHAnsi" w:hAnsiTheme="minorHAnsi"/>
          <w:sz w:val="20"/>
          <w:szCs w:val="22"/>
        </w:rPr>
        <w:t xml:space="preserve">overning </w:t>
      </w:r>
      <w:r w:rsidR="00510317">
        <w:rPr>
          <w:rFonts w:asciiTheme="minorHAnsi" w:hAnsiTheme="minorHAnsi"/>
          <w:sz w:val="20"/>
          <w:szCs w:val="22"/>
        </w:rPr>
        <w:t>B</w:t>
      </w:r>
      <w:r>
        <w:rPr>
          <w:rFonts w:asciiTheme="minorHAnsi" w:hAnsiTheme="minorHAnsi"/>
          <w:sz w:val="20"/>
          <w:szCs w:val="22"/>
        </w:rPr>
        <w:t>ody.</w:t>
      </w:r>
    </w:p>
    <w:p w:rsidR="004E2785" w:rsidRDefault="004E2785" w:rsidP="00E93DE9">
      <w:pPr>
        <w:pStyle w:val="Default"/>
        <w:rPr>
          <w:rFonts w:asciiTheme="minorHAnsi" w:hAnsiTheme="minorHAnsi"/>
          <w:sz w:val="20"/>
          <w:szCs w:val="22"/>
        </w:rPr>
      </w:pPr>
    </w:p>
    <w:p w:rsidR="00E93DE9" w:rsidRDefault="00E93DE9" w:rsidP="00E93DE9">
      <w:pPr>
        <w:pStyle w:val="Default"/>
        <w:rPr>
          <w:rFonts w:asciiTheme="minorHAnsi" w:hAnsiTheme="minorHAnsi"/>
          <w:b/>
          <w:sz w:val="20"/>
          <w:szCs w:val="22"/>
          <w:u w:val="single"/>
        </w:rPr>
      </w:pPr>
      <w:r>
        <w:rPr>
          <w:rFonts w:asciiTheme="minorHAnsi" w:hAnsiTheme="minorHAnsi"/>
          <w:b/>
          <w:sz w:val="20"/>
          <w:szCs w:val="22"/>
          <w:u w:val="single"/>
        </w:rPr>
        <w:t>Pandas</w:t>
      </w:r>
      <w:r w:rsidR="00510317">
        <w:rPr>
          <w:rFonts w:asciiTheme="minorHAnsi" w:hAnsiTheme="minorHAnsi"/>
          <w:b/>
          <w:sz w:val="20"/>
          <w:szCs w:val="22"/>
          <w:u w:val="single"/>
        </w:rPr>
        <w:t xml:space="preserve"> / Cubs Provision</w:t>
      </w:r>
      <w:r w:rsidRPr="0090327C">
        <w:rPr>
          <w:rFonts w:asciiTheme="minorHAnsi" w:hAnsiTheme="minorHAnsi"/>
          <w:b/>
          <w:sz w:val="20"/>
          <w:szCs w:val="22"/>
          <w:u w:val="single"/>
        </w:rPr>
        <w:t xml:space="preserve">: </w:t>
      </w:r>
      <w:r w:rsidR="00510317">
        <w:rPr>
          <w:rFonts w:asciiTheme="minorHAnsi" w:hAnsiTheme="minorHAnsi"/>
          <w:b/>
          <w:sz w:val="20"/>
          <w:szCs w:val="22"/>
          <w:u w:val="single"/>
        </w:rPr>
        <w:t>N2 /N1</w:t>
      </w:r>
      <w:r w:rsidRPr="0090327C">
        <w:rPr>
          <w:rFonts w:asciiTheme="minorHAnsi" w:hAnsiTheme="minorHAnsi"/>
          <w:b/>
          <w:sz w:val="20"/>
          <w:szCs w:val="22"/>
          <w:u w:val="single"/>
        </w:rPr>
        <w:t xml:space="preserve"> Provision</w:t>
      </w:r>
    </w:p>
    <w:p w:rsidR="00D165D2" w:rsidRDefault="00D165D2" w:rsidP="004E2785">
      <w:pPr>
        <w:pStyle w:val="Default"/>
        <w:rPr>
          <w:rFonts w:asciiTheme="minorHAnsi" w:hAnsiTheme="minorHAnsi"/>
          <w:sz w:val="20"/>
          <w:szCs w:val="22"/>
        </w:rPr>
      </w:pPr>
    </w:p>
    <w:p w:rsidR="00E93DE9" w:rsidRPr="004E2785" w:rsidRDefault="00510317" w:rsidP="004E2785">
      <w:pPr>
        <w:pStyle w:val="Default"/>
        <w:rPr>
          <w:rFonts w:asciiTheme="minorHAnsi" w:hAnsiTheme="minorHAnsi"/>
          <w:sz w:val="20"/>
          <w:szCs w:val="22"/>
        </w:rPr>
      </w:pPr>
      <w:r>
        <w:rPr>
          <w:rFonts w:asciiTheme="minorHAnsi" w:hAnsiTheme="minorHAnsi"/>
          <w:sz w:val="20"/>
          <w:szCs w:val="22"/>
        </w:rPr>
        <w:t>Viewley Hill Nursery c</w:t>
      </w:r>
      <w:r w:rsidR="004E2785">
        <w:rPr>
          <w:rFonts w:asciiTheme="minorHAnsi" w:hAnsiTheme="minorHAnsi"/>
          <w:sz w:val="20"/>
          <w:szCs w:val="22"/>
        </w:rPr>
        <w:t xml:space="preserve">aters for </w:t>
      </w:r>
      <w:r w:rsidR="00FB576D">
        <w:rPr>
          <w:rFonts w:asciiTheme="minorHAnsi" w:hAnsiTheme="minorHAnsi"/>
          <w:sz w:val="20"/>
          <w:szCs w:val="22"/>
        </w:rPr>
        <w:t>3- and 4-year</w:t>
      </w:r>
      <w:r w:rsidR="004E2785">
        <w:rPr>
          <w:rFonts w:asciiTheme="minorHAnsi" w:hAnsiTheme="minorHAnsi"/>
          <w:sz w:val="20"/>
          <w:szCs w:val="22"/>
        </w:rPr>
        <w:t xml:space="preserve"> olds and children can attend once they turn 3.</w:t>
      </w:r>
    </w:p>
    <w:p w:rsidR="00E93DE9" w:rsidRDefault="00D165D2" w:rsidP="00D165D2">
      <w:pPr>
        <w:pStyle w:val="Default"/>
        <w:rPr>
          <w:rFonts w:asciiTheme="minorHAnsi" w:hAnsiTheme="minorHAnsi"/>
          <w:sz w:val="20"/>
          <w:szCs w:val="22"/>
        </w:rPr>
      </w:pPr>
      <w:r>
        <w:rPr>
          <w:rFonts w:asciiTheme="minorHAnsi" w:hAnsiTheme="minorHAnsi"/>
          <w:sz w:val="20"/>
          <w:szCs w:val="22"/>
        </w:rPr>
        <w:t>The 15 hours entitlement</w:t>
      </w:r>
      <w:r w:rsidR="00E93DE9">
        <w:rPr>
          <w:rFonts w:asciiTheme="minorHAnsi" w:hAnsiTheme="minorHAnsi"/>
          <w:sz w:val="20"/>
          <w:szCs w:val="22"/>
        </w:rPr>
        <w:t xml:space="preserve"> </w:t>
      </w:r>
      <w:r w:rsidR="00510317">
        <w:rPr>
          <w:rFonts w:asciiTheme="minorHAnsi" w:hAnsiTheme="minorHAnsi"/>
          <w:sz w:val="20"/>
          <w:szCs w:val="22"/>
        </w:rPr>
        <w:t xml:space="preserve">are </w:t>
      </w:r>
      <w:r w:rsidR="00E93DE9">
        <w:rPr>
          <w:rFonts w:asciiTheme="minorHAnsi" w:hAnsiTheme="minorHAnsi"/>
          <w:sz w:val="20"/>
          <w:szCs w:val="22"/>
        </w:rPr>
        <w:t>offered across</w:t>
      </w:r>
      <w:r w:rsidR="004E2785">
        <w:rPr>
          <w:rFonts w:asciiTheme="minorHAnsi" w:hAnsiTheme="minorHAnsi"/>
          <w:sz w:val="20"/>
          <w:szCs w:val="22"/>
        </w:rPr>
        <w:t xml:space="preserve"> morning and </w:t>
      </w:r>
      <w:r w:rsidR="00E93DE9">
        <w:rPr>
          <w:rFonts w:asciiTheme="minorHAnsi" w:hAnsiTheme="minorHAnsi"/>
          <w:sz w:val="20"/>
          <w:szCs w:val="22"/>
        </w:rPr>
        <w:t>afternoon sessions</w:t>
      </w:r>
      <w:r w:rsidR="004E2785">
        <w:rPr>
          <w:rFonts w:asciiTheme="minorHAnsi" w:hAnsiTheme="minorHAnsi"/>
          <w:sz w:val="20"/>
          <w:szCs w:val="22"/>
        </w:rPr>
        <w:t xml:space="preserve">, dependent upon </w:t>
      </w:r>
      <w:r>
        <w:rPr>
          <w:rFonts w:asciiTheme="minorHAnsi" w:hAnsiTheme="minorHAnsi"/>
          <w:sz w:val="20"/>
          <w:szCs w:val="22"/>
        </w:rPr>
        <w:t xml:space="preserve">pupil </w:t>
      </w:r>
      <w:r w:rsidR="004E2785">
        <w:rPr>
          <w:rFonts w:asciiTheme="minorHAnsi" w:hAnsiTheme="minorHAnsi"/>
          <w:sz w:val="20"/>
          <w:szCs w:val="22"/>
        </w:rPr>
        <w:t>age.</w:t>
      </w:r>
    </w:p>
    <w:p w:rsidR="00D165D2" w:rsidRDefault="00D165D2" w:rsidP="00510317">
      <w:pPr>
        <w:pStyle w:val="Default"/>
        <w:rPr>
          <w:rFonts w:asciiTheme="minorHAnsi" w:hAnsiTheme="minorHAnsi"/>
          <w:sz w:val="20"/>
          <w:szCs w:val="22"/>
        </w:rPr>
      </w:pPr>
    </w:p>
    <w:p w:rsidR="00D165D2" w:rsidRDefault="00D165D2" w:rsidP="00510317">
      <w:pPr>
        <w:pStyle w:val="Default"/>
        <w:rPr>
          <w:rFonts w:asciiTheme="minorHAnsi" w:hAnsiTheme="minorHAnsi"/>
          <w:b/>
          <w:sz w:val="20"/>
          <w:szCs w:val="22"/>
          <w:u w:val="single"/>
        </w:rPr>
      </w:pPr>
      <w:r w:rsidRPr="00D165D2">
        <w:rPr>
          <w:rFonts w:asciiTheme="minorHAnsi" w:hAnsiTheme="minorHAnsi"/>
          <w:b/>
          <w:sz w:val="20"/>
          <w:szCs w:val="22"/>
          <w:u w:val="single"/>
        </w:rPr>
        <w:t>Panda’s: N2 Provision</w:t>
      </w:r>
    </w:p>
    <w:p w:rsidR="00D165D2" w:rsidRPr="00D165D2" w:rsidRDefault="00D165D2" w:rsidP="00510317">
      <w:pPr>
        <w:pStyle w:val="Default"/>
        <w:rPr>
          <w:rFonts w:asciiTheme="minorHAnsi" w:hAnsiTheme="minorHAnsi"/>
          <w:b/>
          <w:sz w:val="20"/>
          <w:szCs w:val="22"/>
          <w:u w:val="single"/>
        </w:rPr>
      </w:pPr>
      <w:r>
        <w:rPr>
          <w:rFonts w:asciiTheme="minorHAnsi" w:hAnsiTheme="minorHAnsi"/>
          <w:b/>
          <w:sz w:val="20"/>
          <w:szCs w:val="22"/>
          <w:u w:val="single"/>
        </w:rPr>
        <w:t>8.30-11.30</w:t>
      </w:r>
      <w:r w:rsidR="000F554D">
        <w:rPr>
          <w:rFonts w:asciiTheme="minorHAnsi" w:hAnsiTheme="minorHAnsi"/>
          <w:b/>
          <w:sz w:val="20"/>
          <w:szCs w:val="22"/>
          <w:u w:val="single"/>
        </w:rPr>
        <w:t>am</w:t>
      </w:r>
      <w:r>
        <w:rPr>
          <w:rFonts w:asciiTheme="minorHAnsi" w:hAnsiTheme="minorHAnsi"/>
          <w:b/>
          <w:sz w:val="20"/>
          <w:szCs w:val="22"/>
          <w:u w:val="single"/>
        </w:rPr>
        <w:t xml:space="preserve"> Mon - Fri</w:t>
      </w:r>
    </w:p>
    <w:p w:rsidR="00E93DE9" w:rsidRDefault="004E2785" w:rsidP="00510317">
      <w:pPr>
        <w:pStyle w:val="Default"/>
        <w:rPr>
          <w:rFonts w:asciiTheme="minorHAnsi" w:hAnsiTheme="minorHAnsi"/>
          <w:sz w:val="20"/>
          <w:szCs w:val="22"/>
        </w:rPr>
      </w:pPr>
      <w:r w:rsidRPr="00510317">
        <w:rPr>
          <w:rFonts w:asciiTheme="minorHAnsi" w:hAnsiTheme="minorHAnsi"/>
          <w:sz w:val="20"/>
          <w:szCs w:val="22"/>
        </w:rPr>
        <w:t xml:space="preserve">Children who will begin reception the following </w:t>
      </w:r>
      <w:r w:rsidR="00D165D2">
        <w:rPr>
          <w:rFonts w:asciiTheme="minorHAnsi" w:hAnsiTheme="minorHAnsi"/>
          <w:sz w:val="20"/>
          <w:szCs w:val="22"/>
        </w:rPr>
        <w:t>September</w:t>
      </w:r>
      <w:r w:rsidRPr="00510317">
        <w:rPr>
          <w:rFonts w:asciiTheme="minorHAnsi" w:hAnsiTheme="minorHAnsi"/>
          <w:sz w:val="20"/>
          <w:szCs w:val="22"/>
        </w:rPr>
        <w:t xml:space="preserve"> are offered a morning session. </w:t>
      </w:r>
      <w:r w:rsidR="00D165D2">
        <w:rPr>
          <w:rFonts w:asciiTheme="minorHAnsi" w:hAnsiTheme="minorHAnsi"/>
          <w:sz w:val="20"/>
          <w:szCs w:val="22"/>
        </w:rPr>
        <w:t>There are 39 places available for this session.</w:t>
      </w:r>
    </w:p>
    <w:p w:rsidR="00D165D2" w:rsidRDefault="00D165D2" w:rsidP="00510317">
      <w:pPr>
        <w:pStyle w:val="Default"/>
        <w:rPr>
          <w:rFonts w:asciiTheme="minorHAnsi" w:hAnsiTheme="minorHAnsi"/>
          <w:sz w:val="20"/>
          <w:szCs w:val="22"/>
        </w:rPr>
      </w:pPr>
    </w:p>
    <w:p w:rsidR="00D165D2" w:rsidRPr="00D165D2" w:rsidRDefault="00D165D2" w:rsidP="00510317">
      <w:pPr>
        <w:pStyle w:val="Default"/>
        <w:rPr>
          <w:rFonts w:asciiTheme="minorHAnsi" w:hAnsiTheme="minorHAnsi"/>
          <w:b/>
          <w:sz w:val="20"/>
          <w:szCs w:val="22"/>
          <w:u w:val="single"/>
        </w:rPr>
      </w:pPr>
      <w:r w:rsidRPr="00D165D2">
        <w:rPr>
          <w:rFonts w:asciiTheme="minorHAnsi" w:hAnsiTheme="minorHAnsi"/>
          <w:b/>
          <w:sz w:val="20"/>
          <w:szCs w:val="22"/>
          <w:u w:val="single"/>
        </w:rPr>
        <w:t>Cubs: N1 Provision</w:t>
      </w:r>
    </w:p>
    <w:p w:rsidR="00D165D2" w:rsidRDefault="00D165D2" w:rsidP="00510317">
      <w:pPr>
        <w:pStyle w:val="Default"/>
        <w:rPr>
          <w:rFonts w:asciiTheme="minorHAnsi" w:hAnsiTheme="minorHAnsi"/>
          <w:b/>
          <w:sz w:val="20"/>
          <w:szCs w:val="22"/>
          <w:u w:val="single"/>
        </w:rPr>
      </w:pPr>
      <w:r w:rsidRPr="00D165D2">
        <w:rPr>
          <w:rFonts w:asciiTheme="minorHAnsi" w:hAnsiTheme="minorHAnsi"/>
          <w:b/>
          <w:sz w:val="20"/>
          <w:szCs w:val="22"/>
          <w:u w:val="single"/>
        </w:rPr>
        <w:t>12.15-3.15</w:t>
      </w:r>
      <w:r w:rsidR="000F554D">
        <w:rPr>
          <w:rFonts w:asciiTheme="minorHAnsi" w:hAnsiTheme="minorHAnsi"/>
          <w:b/>
          <w:sz w:val="20"/>
          <w:szCs w:val="22"/>
          <w:u w:val="single"/>
        </w:rPr>
        <w:t>pm</w:t>
      </w:r>
      <w:r w:rsidRPr="00D165D2">
        <w:rPr>
          <w:rFonts w:asciiTheme="minorHAnsi" w:hAnsiTheme="minorHAnsi"/>
          <w:b/>
          <w:sz w:val="20"/>
          <w:szCs w:val="22"/>
          <w:u w:val="single"/>
        </w:rPr>
        <w:t xml:space="preserve"> Mon </w:t>
      </w:r>
      <w:r w:rsidR="000F554D">
        <w:rPr>
          <w:rFonts w:asciiTheme="minorHAnsi" w:hAnsiTheme="minorHAnsi"/>
          <w:b/>
          <w:sz w:val="20"/>
          <w:szCs w:val="22"/>
          <w:u w:val="single"/>
        </w:rPr>
        <w:t>–</w:t>
      </w:r>
      <w:r w:rsidRPr="00D165D2">
        <w:rPr>
          <w:rFonts w:asciiTheme="minorHAnsi" w:hAnsiTheme="minorHAnsi"/>
          <w:b/>
          <w:sz w:val="20"/>
          <w:szCs w:val="22"/>
          <w:u w:val="single"/>
        </w:rPr>
        <w:t xml:space="preserve"> Fri</w:t>
      </w:r>
    </w:p>
    <w:p w:rsidR="000F554D" w:rsidRDefault="000F554D" w:rsidP="00510317">
      <w:pPr>
        <w:pStyle w:val="Default"/>
        <w:rPr>
          <w:rFonts w:asciiTheme="minorHAnsi" w:hAnsiTheme="minorHAnsi"/>
          <w:sz w:val="20"/>
          <w:szCs w:val="22"/>
        </w:rPr>
      </w:pPr>
      <w:r>
        <w:rPr>
          <w:rFonts w:asciiTheme="minorHAnsi" w:hAnsiTheme="minorHAnsi"/>
          <w:sz w:val="20"/>
          <w:szCs w:val="22"/>
        </w:rPr>
        <w:t>Children who join Viewley Hill as they turn 3 will attend the afternoon session. There are 26 places available for this session.</w:t>
      </w:r>
    </w:p>
    <w:p w:rsidR="000F554D" w:rsidRDefault="000F554D" w:rsidP="00510317">
      <w:pPr>
        <w:pStyle w:val="Default"/>
        <w:rPr>
          <w:rFonts w:asciiTheme="minorHAnsi" w:hAnsiTheme="minorHAnsi"/>
          <w:sz w:val="20"/>
          <w:szCs w:val="22"/>
        </w:rPr>
      </w:pPr>
    </w:p>
    <w:p w:rsidR="000F554D" w:rsidRDefault="000F554D" w:rsidP="00510317">
      <w:pPr>
        <w:pStyle w:val="Default"/>
        <w:rPr>
          <w:rFonts w:asciiTheme="minorHAnsi" w:hAnsiTheme="minorHAnsi"/>
          <w:sz w:val="20"/>
          <w:szCs w:val="22"/>
        </w:rPr>
      </w:pPr>
      <w:r>
        <w:rPr>
          <w:rFonts w:asciiTheme="minorHAnsi" w:hAnsiTheme="minorHAnsi"/>
          <w:sz w:val="20"/>
          <w:szCs w:val="22"/>
        </w:rPr>
        <w:t>The separate sessions for N2 and N1 children are ensure the school offers the highest standards of bespoke provision in order to meet the age and stages of development of the different groups of pupils.</w:t>
      </w:r>
    </w:p>
    <w:p w:rsidR="000F554D" w:rsidRPr="000F554D" w:rsidRDefault="000F554D" w:rsidP="00510317">
      <w:pPr>
        <w:pStyle w:val="Default"/>
        <w:rPr>
          <w:rFonts w:asciiTheme="minorHAnsi" w:hAnsiTheme="minorHAnsi"/>
          <w:sz w:val="20"/>
          <w:szCs w:val="22"/>
        </w:rPr>
      </w:pPr>
    </w:p>
    <w:p w:rsidR="00E93DE9" w:rsidRDefault="00E93DE9" w:rsidP="000F554D">
      <w:pPr>
        <w:pStyle w:val="Default"/>
        <w:rPr>
          <w:rFonts w:asciiTheme="minorHAnsi" w:hAnsiTheme="minorHAnsi"/>
          <w:sz w:val="20"/>
          <w:szCs w:val="22"/>
        </w:rPr>
      </w:pPr>
      <w:r>
        <w:rPr>
          <w:rFonts w:asciiTheme="minorHAnsi" w:hAnsiTheme="minorHAnsi"/>
          <w:sz w:val="20"/>
          <w:szCs w:val="22"/>
        </w:rPr>
        <w:t>Places will be offer</w:t>
      </w:r>
      <w:r w:rsidR="004E2785">
        <w:rPr>
          <w:rFonts w:asciiTheme="minorHAnsi" w:hAnsiTheme="minorHAnsi"/>
          <w:sz w:val="20"/>
          <w:szCs w:val="22"/>
        </w:rPr>
        <w:t>e</w:t>
      </w:r>
      <w:r>
        <w:rPr>
          <w:rFonts w:asciiTheme="minorHAnsi" w:hAnsiTheme="minorHAnsi"/>
          <w:sz w:val="20"/>
          <w:szCs w:val="22"/>
        </w:rPr>
        <w:t xml:space="preserve">d dependent upon spaces available, based upon criteria set out below and the school’s ability to meet required health and safety </w:t>
      </w:r>
      <w:proofErr w:type="spellStart"/>
      <w:proofErr w:type="gramStart"/>
      <w:r>
        <w:rPr>
          <w:rFonts w:asciiTheme="minorHAnsi" w:hAnsiTheme="minorHAnsi"/>
          <w:sz w:val="20"/>
          <w:szCs w:val="22"/>
        </w:rPr>
        <w:t>ratio’s</w:t>
      </w:r>
      <w:proofErr w:type="spellEnd"/>
      <w:proofErr w:type="gramEnd"/>
      <w:r>
        <w:rPr>
          <w:rFonts w:asciiTheme="minorHAnsi" w:hAnsiTheme="minorHAnsi"/>
          <w:sz w:val="20"/>
          <w:szCs w:val="22"/>
        </w:rPr>
        <w:t xml:space="preserve"> of all children.</w:t>
      </w:r>
    </w:p>
    <w:p w:rsidR="000F554D" w:rsidRDefault="000F554D" w:rsidP="000F554D">
      <w:pPr>
        <w:pStyle w:val="Default"/>
        <w:rPr>
          <w:rFonts w:asciiTheme="minorHAnsi" w:hAnsiTheme="minorHAnsi"/>
          <w:sz w:val="20"/>
          <w:szCs w:val="22"/>
        </w:rPr>
      </w:pPr>
    </w:p>
    <w:p w:rsidR="000F554D" w:rsidRDefault="000F554D" w:rsidP="000F554D">
      <w:pPr>
        <w:pStyle w:val="Default"/>
        <w:rPr>
          <w:rFonts w:asciiTheme="minorHAnsi" w:hAnsiTheme="minorHAnsi"/>
          <w:sz w:val="20"/>
          <w:szCs w:val="22"/>
        </w:rPr>
      </w:pPr>
      <w:r>
        <w:rPr>
          <w:rFonts w:asciiTheme="minorHAnsi" w:hAnsiTheme="minorHAnsi"/>
          <w:sz w:val="20"/>
          <w:szCs w:val="22"/>
        </w:rPr>
        <w:lastRenderedPageBreak/>
        <w:t>For those parents who wish their child to attend Viewley Hill nursery they are required to complete the application form.</w:t>
      </w:r>
    </w:p>
    <w:p w:rsidR="000F554D" w:rsidRDefault="000F554D" w:rsidP="000F554D">
      <w:pPr>
        <w:pStyle w:val="Default"/>
        <w:rPr>
          <w:rFonts w:asciiTheme="minorHAnsi" w:hAnsiTheme="minorHAnsi"/>
          <w:sz w:val="20"/>
          <w:szCs w:val="22"/>
        </w:rPr>
      </w:pPr>
    </w:p>
    <w:p w:rsidR="000F554D" w:rsidRDefault="000F554D" w:rsidP="000F554D">
      <w:pPr>
        <w:pStyle w:val="Default"/>
        <w:rPr>
          <w:rFonts w:asciiTheme="minorHAnsi" w:hAnsiTheme="minorHAnsi"/>
          <w:sz w:val="20"/>
          <w:szCs w:val="22"/>
        </w:rPr>
      </w:pPr>
      <w:r>
        <w:rPr>
          <w:rFonts w:asciiTheme="minorHAnsi" w:hAnsiTheme="minorHAnsi"/>
          <w:sz w:val="20"/>
          <w:szCs w:val="22"/>
        </w:rPr>
        <w:t>Applications and offer date will be considered on an individual basis.</w:t>
      </w:r>
    </w:p>
    <w:p w:rsidR="000F554D" w:rsidRDefault="000F554D" w:rsidP="000F554D">
      <w:pPr>
        <w:pStyle w:val="Default"/>
        <w:rPr>
          <w:rFonts w:asciiTheme="minorHAnsi" w:hAnsiTheme="minorHAnsi"/>
          <w:sz w:val="20"/>
          <w:szCs w:val="22"/>
        </w:rPr>
      </w:pPr>
      <w:r>
        <w:rPr>
          <w:rFonts w:asciiTheme="minorHAnsi" w:hAnsiTheme="minorHAnsi"/>
          <w:sz w:val="20"/>
          <w:szCs w:val="22"/>
        </w:rPr>
        <w:t>In all cases, admission is subject to application being made and places being available. If oversubscribed, a waiting list will be maintained based upon eligibility criteria.</w:t>
      </w:r>
    </w:p>
    <w:p w:rsidR="000F554D" w:rsidRDefault="000F554D" w:rsidP="000F554D">
      <w:pPr>
        <w:pStyle w:val="Default"/>
        <w:rPr>
          <w:rFonts w:asciiTheme="minorHAnsi" w:hAnsiTheme="minorHAnsi"/>
          <w:sz w:val="20"/>
          <w:szCs w:val="22"/>
        </w:rPr>
      </w:pPr>
    </w:p>
    <w:p w:rsidR="000F554D" w:rsidRDefault="000F554D" w:rsidP="000F554D">
      <w:pPr>
        <w:pStyle w:val="Default"/>
        <w:rPr>
          <w:rFonts w:asciiTheme="minorHAnsi" w:hAnsiTheme="minorHAnsi"/>
          <w:sz w:val="20"/>
          <w:szCs w:val="22"/>
        </w:rPr>
      </w:pPr>
      <w:r>
        <w:rPr>
          <w:rFonts w:asciiTheme="minorHAnsi" w:hAnsiTheme="minorHAnsi"/>
          <w:sz w:val="20"/>
          <w:szCs w:val="22"/>
        </w:rPr>
        <w:t>On application, the following documents must be seen:</w:t>
      </w:r>
    </w:p>
    <w:p w:rsidR="000F554D" w:rsidRDefault="000F554D" w:rsidP="000F554D">
      <w:pPr>
        <w:pStyle w:val="Default"/>
        <w:numPr>
          <w:ilvl w:val="0"/>
          <w:numId w:val="18"/>
        </w:numPr>
        <w:rPr>
          <w:rFonts w:asciiTheme="minorHAnsi" w:hAnsiTheme="minorHAnsi"/>
          <w:sz w:val="20"/>
          <w:szCs w:val="22"/>
        </w:rPr>
      </w:pPr>
      <w:r>
        <w:rPr>
          <w:rFonts w:asciiTheme="minorHAnsi" w:hAnsiTheme="minorHAnsi"/>
          <w:sz w:val="20"/>
          <w:szCs w:val="22"/>
        </w:rPr>
        <w:t>Birth certificate</w:t>
      </w:r>
    </w:p>
    <w:p w:rsidR="000F554D" w:rsidRDefault="000F554D" w:rsidP="000F554D">
      <w:pPr>
        <w:pStyle w:val="Default"/>
        <w:numPr>
          <w:ilvl w:val="0"/>
          <w:numId w:val="18"/>
        </w:numPr>
        <w:rPr>
          <w:rFonts w:asciiTheme="minorHAnsi" w:hAnsiTheme="minorHAnsi"/>
          <w:sz w:val="20"/>
          <w:szCs w:val="22"/>
        </w:rPr>
      </w:pPr>
      <w:r>
        <w:rPr>
          <w:rFonts w:asciiTheme="minorHAnsi" w:hAnsiTheme="minorHAnsi"/>
          <w:sz w:val="20"/>
          <w:szCs w:val="22"/>
        </w:rPr>
        <w:t>Proof of address</w:t>
      </w:r>
    </w:p>
    <w:p w:rsidR="000F554D" w:rsidRDefault="000F554D" w:rsidP="000F554D">
      <w:pPr>
        <w:pStyle w:val="Default"/>
        <w:rPr>
          <w:rFonts w:asciiTheme="minorHAnsi" w:hAnsiTheme="minorHAnsi"/>
          <w:sz w:val="20"/>
          <w:szCs w:val="22"/>
        </w:rPr>
      </w:pPr>
    </w:p>
    <w:p w:rsidR="00E93DE9" w:rsidRDefault="00E93DE9" w:rsidP="00E93DE9">
      <w:pPr>
        <w:pStyle w:val="Default"/>
        <w:rPr>
          <w:rFonts w:asciiTheme="minorHAnsi" w:hAnsiTheme="minorHAnsi"/>
          <w:sz w:val="20"/>
          <w:szCs w:val="22"/>
        </w:rPr>
      </w:pPr>
      <w:r>
        <w:rPr>
          <w:rFonts w:asciiTheme="minorHAnsi" w:hAnsiTheme="minorHAnsi"/>
          <w:sz w:val="20"/>
          <w:szCs w:val="22"/>
        </w:rPr>
        <w:t>Eligibility:</w:t>
      </w:r>
    </w:p>
    <w:p w:rsidR="00E93DE9" w:rsidRDefault="00E93DE9" w:rsidP="00FE0569">
      <w:pPr>
        <w:pStyle w:val="Default"/>
        <w:rPr>
          <w:rFonts w:asciiTheme="minorHAnsi" w:hAnsiTheme="minorHAnsi"/>
          <w:sz w:val="20"/>
          <w:szCs w:val="22"/>
        </w:rPr>
      </w:pPr>
      <w:r>
        <w:rPr>
          <w:rFonts w:asciiTheme="minorHAnsi" w:hAnsiTheme="minorHAnsi"/>
          <w:sz w:val="20"/>
          <w:szCs w:val="22"/>
        </w:rPr>
        <w:t xml:space="preserve">The academy is able to offer up to </w:t>
      </w:r>
      <w:r w:rsidR="004E2785">
        <w:rPr>
          <w:rFonts w:asciiTheme="minorHAnsi" w:hAnsiTheme="minorHAnsi"/>
          <w:sz w:val="20"/>
          <w:szCs w:val="22"/>
        </w:rPr>
        <w:t xml:space="preserve">39 </w:t>
      </w:r>
      <w:r w:rsidR="000F554D">
        <w:rPr>
          <w:rFonts w:asciiTheme="minorHAnsi" w:hAnsiTheme="minorHAnsi"/>
          <w:sz w:val="20"/>
          <w:szCs w:val="22"/>
        </w:rPr>
        <w:t>N2</w:t>
      </w:r>
      <w:r>
        <w:rPr>
          <w:rFonts w:asciiTheme="minorHAnsi" w:hAnsiTheme="minorHAnsi"/>
          <w:sz w:val="20"/>
          <w:szCs w:val="22"/>
        </w:rPr>
        <w:t xml:space="preserve"> places</w:t>
      </w:r>
      <w:r w:rsidR="000F554D">
        <w:rPr>
          <w:rFonts w:asciiTheme="minorHAnsi" w:hAnsiTheme="minorHAnsi"/>
          <w:sz w:val="20"/>
          <w:szCs w:val="22"/>
        </w:rPr>
        <w:t xml:space="preserve"> and 26 N1 places</w:t>
      </w:r>
      <w:r>
        <w:rPr>
          <w:rFonts w:asciiTheme="minorHAnsi" w:hAnsiTheme="minorHAnsi"/>
          <w:sz w:val="20"/>
          <w:szCs w:val="22"/>
        </w:rPr>
        <w:t>. Should there be over subscription the following criteria will be applied:</w:t>
      </w:r>
    </w:p>
    <w:p w:rsidR="00E93DE9" w:rsidRDefault="00E93DE9" w:rsidP="00E93DE9">
      <w:pPr>
        <w:pStyle w:val="Default"/>
        <w:numPr>
          <w:ilvl w:val="0"/>
          <w:numId w:val="18"/>
        </w:numPr>
        <w:rPr>
          <w:rFonts w:asciiTheme="minorHAnsi" w:hAnsiTheme="minorHAnsi"/>
          <w:sz w:val="20"/>
          <w:szCs w:val="22"/>
        </w:rPr>
      </w:pPr>
      <w:r>
        <w:rPr>
          <w:rFonts w:asciiTheme="minorHAnsi" w:hAnsiTheme="minorHAnsi"/>
          <w:sz w:val="20"/>
          <w:szCs w:val="22"/>
        </w:rPr>
        <w:t>LAC</w:t>
      </w:r>
      <w:r w:rsidR="00FE0569">
        <w:rPr>
          <w:rFonts w:asciiTheme="minorHAnsi" w:hAnsiTheme="minorHAnsi"/>
          <w:sz w:val="20"/>
          <w:szCs w:val="22"/>
        </w:rPr>
        <w:t xml:space="preserve"> / previously LAC / adopted / special guardianship</w:t>
      </w:r>
    </w:p>
    <w:p w:rsidR="00FE0569" w:rsidRDefault="00FE0569" w:rsidP="00E93DE9">
      <w:pPr>
        <w:pStyle w:val="Default"/>
        <w:numPr>
          <w:ilvl w:val="0"/>
          <w:numId w:val="18"/>
        </w:numPr>
        <w:rPr>
          <w:rFonts w:asciiTheme="minorHAnsi" w:hAnsiTheme="minorHAnsi"/>
          <w:sz w:val="20"/>
          <w:szCs w:val="22"/>
        </w:rPr>
      </w:pPr>
      <w:r>
        <w:rPr>
          <w:rFonts w:asciiTheme="minorHAnsi" w:hAnsiTheme="minorHAnsi"/>
          <w:sz w:val="20"/>
          <w:szCs w:val="22"/>
        </w:rPr>
        <w:t>4+ and live in admissions zone</w:t>
      </w:r>
    </w:p>
    <w:p w:rsidR="00E93DE9" w:rsidRDefault="00FE0569" w:rsidP="00FE0569">
      <w:pPr>
        <w:pStyle w:val="Default"/>
        <w:numPr>
          <w:ilvl w:val="0"/>
          <w:numId w:val="18"/>
        </w:numPr>
        <w:rPr>
          <w:rFonts w:asciiTheme="minorHAnsi" w:hAnsiTheme="minorHAnsi"/>
          <w:sz w:val="20"/>
          <w:szCs w:val="22"/>
        </w:rPr>
      </w:pPr>
      <w:r>
        <w:rPr>
          <w:rFonts w:asciiTheme="minorHAnsi" w:hAnsiTheme="minorHAnsi"/>
          <w:sz w:val="20"/>
          <w:szCs w:val="22"/>
        </w:rPr>
        <w:t>4+ and siblings attend school, even if outside admission zone</w:t>
      </w:r>
    </w:p>
    <w:p w:rsidR="00FE0569" w:rsidRDefault="00FE0569" w:rsidP="00FE0569">
      <w:pPr>
        <w:pStyle w:val="Default"/>
        <w:numPr>
          <w:ilvl w:val="0"/>
          <w:numId w:val="18"/>
        </w:numPr>
        <w:rPr>
          <w:rFonts w:asciiTheme="minorHAnsi" w:hAnsiTheme="minorHAnsi"/>
          <w:sz w:val="20"/>
          <w:szCs w:val="22"/>
        </w:rPr>
      </w:pPr>
      <w:r>
        <w:rPr>
          <w:rFonts w:asciiTheme="minorHAnsi" w:hAnsiTheme="minorHAnsi"/>
          <w:sz w:val="20"/>
          <w:szCs w:val="22"/>
        </w:rPr>
        <w:t>3+ and live in admissions zone</w:t>
      </w:r>
    </w:p>
    <w:p w:rsidR="00FE0569" w:rsidRPr="00FE0569" w:rsidRDefault="00FE0569" w:rsidP="00FE0569">
      <w:pPr>
        <w:pStyle w:val="Default"/>
        <w:numPr>
          <w:ilvl w:val="0"/>
          <w:numId w:val="18"/>
        </w:numPr>
        <w:rPr>
          <w:rFonts w:asciiTheme="minorHAnsi" w:hAnsiTheme="minorHAnsi"/>
          <w:sz w:val="20"/>
          <w:szCs w:val="22"/>
        </w:rPr>
      </w:pPr>
      <w:r>
        <w:rPr>
          <w:rFonts w:asciiTheme="minorHAnsi" w:hAnsiTheme="minorHAnsi"/>
          <w:sz w:val="20"/>
          <w:szCs w:val="22"/>
        </w:rPr>
        <w:t>3+ and siblings attend school, even if outside admission zone</w:t>
      </w:r>
    </w:p>
    <w:p w:rsidR="00E93DE9" w:rsidRPr="00FE0569" w:rsidRDefault="00E93DE9" w:rsidP="00FE0569">
      <w:pPr>
        <w:pStyle w:val="Default"/>
        <w:rPr>
          <w:rFonts w:asciiTheme="minorHAnsi" w:hAnsiTheme="minorHAnsi"/>
          <w:sz w:val="20"/>
          <w:szCs w:val="22"/>
        </w:rPr>
      </w:pPr>
    </w:p>
    <w:p w:rsidR="00E93DE9" w:rsidRDefault="00E93DE9" w:rsidP="00E93DE9">
      <w:pPr>
        <w:pStyle w:val="Default"/>
        <w:rPr>
          <w:rFonts w:asciiTheme="minorHAnsi" w:hAnsiTheme="minorHAnsi"/>
          <w:sz w:val="20"/>
          <w:szCs w:val="22"/>
        </w:rPr>
      </w:pPr>
      <w:r>
        <w:rPr>
          <w:rFonts w:asciiTheme="minorHAnsi" w:hAnsiTheme="minorHAnsi"/>
          <w:sz w:val="20"/>
          <w:szCs w:val="22"/>
        </w:rPr>
        <w:t>In all cases, admission is subject to application being made and places being available. If oversubscribed, a waiting list will be maintained based upon eligibility criteria.</w:t>
      </w:r>
    </w:p>
    <w:p w:rsidR="00E93DE9" w:rsidRDefault="00E93DE9" w:rsidP="00E93DE9">
      <w:pPr>
        <w:pStyle w:val="Default"/>
        <w:rPr>
          <w:rFonts w:asciiTheme="minorHAnsi" w:hAnsiTheme="minorHAnsi"/>
          <w:sz w:val="20"/>
          <w:szCs w:val="22"/>
        </w:rPr>
      </w:pPr>
    </w:p>
    <w:p w:rsidR="004E2785" w:rsidRDefault="004E2785" w:rsidP="004E2785">
      <w:pPr>
        <w:pStyle w:val="Default"/>
        <w:rPr>
          <w:rFonts w:asciiTheme="minorHAnsi" w:hAnsiTheme="minorHAnsi"/>
          <w:sz w:val="20"/>
          <w:szCs w:val="22"/>
        </w:rPr>
      </w:pPr>
      <w:r>
        <w:rPr>
          <w:rFonts w:asciiTheme="minorHAnsi" w:hAnsiTheme="minorHAnsi"/>
          <w:sz w:val="20"/>
          <w:szCs w:val="22"/>
        </w:rPr>
        <w:t xml:space="preserve">Attendance within </w:t>
      </w:r>
      <w:r w:rsidR="00FE0569">
        <w:rPr>
          <w:rFonts w:asciiTheme="minorHAnsi" w:hAnsiTheme="minorHAnsi"/>
          <w:sz w:val="20"/>
          <w:szCs w:val="22"/>
        </w:rPr>
        <w:t xml:space="preserve">3 and </w:t>
      </w:r>
      <w:proofErr w:type="gramStart"/>
      <w:r w:rsidR="00FE0569">
        <w:rPr>
          <w:rFonts w:asciiTheme="minorHAnsi" w:hAnsiTheme="minorHAnsi"/>
          <w:sz w:val="20"/>
          <w:szCs w:val="22"/>
        </w:rPr>
        <w:t>4</w:t>
      </w:r>
      <w:r>
        <w:rPr>
          <w:rFonts w:asciiTheme="minorHAnsi" w:hAnsiTheme="minorHAnsi"/>
          <w:sz w:val="20"/>
          <w:szCs w:val="22"/>
        </w:rPr>
        <w:t xml:space="preserve"> year old</w:t>
      </w:r>
      <w:proofErr w:type="gramEnd"/>
      <w:r>
        <w:rPr>
          <w:rFonts w:asciiTheme="minorHAnsi" w:hAnsiTheme="minorHAnsi"/>
          <w:sz w:val="20"/>
          <w:szCs w:val="22"/>
        </w:rPr>
        <w:t xml:space="preserve"> provision does not guarantee a school place. Parents must apply for reception places through the local authority.</w:t>
      </w:r>
    </w:p>
    <w:p w:rsidR="004E2785" w:rsidRDefault="004E2785" w:rsidP="004E2785">
      <w:pPr>
        <w:pStyle w:val="Default"/>
        <w:rPr>
          <w:rFonts w:asciiTheme="minorHAnsi" w:hAnsiTheme="minorHAnsi"/>
          <w:sz w:val="20"/>
          <w:szCs w:val="22"/>
        </w:rPr>
      </w:pPr>
    </w:p>
    <w:p w:rsidR="004E2785" w:rsidRDefault="004E2785" w:rsidP="004E2785">
      <w:pPr>
        <w:pStyle w:val="Default"/>
        <w:rPr>
          <w:rFonts w:asciiTheme="minorHAnsi" w:hAnsiTheme="minorHAnsi"/>
          <w:sz w:val="20"/>
          <w:szCs w:val="22"/>
        </w:rPr>
      </w:pPr>
      <w:r>
        <w:rPr>
          <w:rFonts w:asciiTheme="minorHAnsi" w:hAnsiTheme="minorHAnsi"/>
          <w:sz w:val="20"/>
          <w:szCs w:val="22"/>
        </w:rPr>
        <w:t xml:space="preserve">Any appeals against placement decisions made by the school can be made to the </w:t>
      </w:r>
      <w:r w:rsidR="005D2F25">
        <w:rPr>
          <w:rFonts w:asciiTheme="minorHAnsi" w:hAnsiTheme="minorHAnsi"/>
          <w:sz w:val="20"/>
          <w:szCs w:val="22"/>
        </w:rPr>
        <w:t>G</w:t>
      </w:r>
      <w:r>
        <w:rPr>
          <w:rFonts w:asciiTheme="minorHAnsi" w:hAnsiTheme="minorHAnsi"/>
          <w:sz w:val="20"/>
          <w:szCs w:val="22"/>
        </w:rPr>
        <w:t xml:space="preserve">overning </w:t>
      </w:r>
      <w:r w:rsidR="005D2F25">
        <w:rPr>
          <w:rFonts w:asciiTheme="minorHAnsi" w:hAnsiTheme="minorHAnsi"/>
          <w:sz w:val="20"/>
          <w:szCs w:val="22"/>
        </w:rPr>
        <w:t>B</w:t>
      </w:r>
      <w:r>
        <w:rPr>
          <w:rFonts w:asciiTheme="minorHAnsi" w:hAnsiTheme="minorHAnsi"/>
          <w:sz w:val="20"/>
          <w:szCs w:val="22"/>
        </w:rPr>
        <w:t>ody.</w:t>
      </w:r>
    </w:p>
    <w:p w:rsidR="00FE0569" w:rsidRDefault="00FE0569" w:rsidP="00E93DE9">
      <w:pPr>
        <w:pStyle w:val="Default"/>
        <w:rPr>
          <w:rFonts w:asciiTheme="minorHAnsi" w:hAnsiTheme="minorHAnsi"/>
          <w:sz w:val="20"/>
          <w:szCs w:val="22"/>
        </w:rPr>
      </w:pPr>
    </w:p>
    <w:p w:rsidR="00FE0569" w:rsidRDefault="00FE0569" w:rsidP="00E93DE9">
      <w:pPr>
        <w:pStyle w:val="Default"/>
        <w:rPr>
          <w:rFonts w:asciiTheme="minorHAnsi" w:hAnsiTheme="minorHAnsi"/>
          <w:sz w:val="20"/>
          <w:szCs w:val="22"/>
        </w:rPr>
      </w:pPr>
    </w:p>
    <w:p w:rsidR="00FE0569" w:rsidRDefault="005D2F25" w:rsidP="00E93DE9">
      <w:pPr>
        <w:pStyle w:val="Default"/>
        <w:rPr>
          <w:rFonts w:asciiTheme="minorHAnsi" w:hAnsiTheme="minorHAnsi"/>
          <w:b/>
          <w:sz w:val="20"/>
          <w:szCs w:val="22"/>
          <w:u w:val="single"/>
        </w:rPr>
      </w:pPr>
      <w:r>
        <w:rPr>
          <w:rFonts w:asciiTheme="minorHAnsi" w:hAnsiTheme="minorHAnsi"/>
          <w:b/>
          <w:sz w:val="20"/>
          <w:szCs w:val="22"/>
          <w:u w:val="single"/>
        </w:rPr>
        <w:t>30 Hours Offer</w:t>
      </w:r>
      <w:r w:rsidR="00FE0569" w:rsidRPr="00FE0569">
        <w:rPr>
          <w:rFonts w:asciiTheme="minorHAnsi" w:hAnsiTheme="minorHAnsi"/>
          <w:b/>
          <w:sz w:val="20"/>
          <w:szCs w:val="22"/>
          <w:u w:val="single"/>
        </w:rPr>
        <w:t>:</w:t>
      </w:r>
    </w:p>
    <w:p w:rsidR="001D2171" w:rsidRPr="00FE0569" w:rsidRDefault="001D2171" w:rsidP="00E93DE9">
      <w:pPr>
        <w:pStyle w:val="Default"/>
        <w:rPr>
          <w:rFonts w:asciiTheme="minorHAnsi" w:hAnsiTheme="minorHAnsi"/>
          <w:b/>
          <w:sz w:val="20"/>
          <w:szCs w:val="22"/>
          <w:u w:val="single"/>
        </w:rPr>
      </w:pPr>
      <w:r>
        <w:rPr>
          <w:rFonts w:asciiTheme="minorHAnsi" w:hAnsiTheme="minorHAnsi"/>
          <w:b/>
          <w:sz w:val="20"/>
          <w:szCs w:val="22"/>
          <w:u w:val="single"/>
        </w:rPr>
        <w:t>Full Time Hours: 8.30-3.15pm</w:t>
      </w:r>
    </w:p>
    <w:p w:rsidR="00FE0569" w:rsidRDefault="00FE0569" w:rsidP="00E93DE9">
      <w:pPr>
        <w:pStyle w:val="Default"/>
        <w:rPr>
          <w:rFonts w:asciiTheme="minorHAnsi" w:hAnsiTheme="minorHAnsi"/>
          <w:sz w:val="20"/>
          <w:szCs w:val="22"/>
        </w:rPr>
      </w:pPr>
      <w:r>
        <w:rPr>
          <w:rFonts w:asciiTheme="minorHAnsi" w:hAnsiTheme="minorHAnsi"/>
          <w:sz w:val="20"/>
          <w:szCs w:val="22"/>
        </w:rPr>
        <w:t>There</w:t>
      </w:r>
      <w:r w:rsidR="00CB5780">
        <w:rPr>
          <w:rFonts w:asciiTheme="minorHAnsi" w:hAnsiTheme="minorHAnsi"/>
          <w:sz w:val="20"/>
          <w:szCs w:val="22"/>
        </w:rPr>
        <w:t xml:space="preserve"> </w:t>
      </w:r>
      <w:r w:rsidRPr="005D2F25">
        <w:rPr>
          <w:rFonts w:asciiTheme="minorHAnsi" w:hAnsiTheme="minorHAnsi"/>
          <w:sz w:val="20"/>
          <w:szCs w:val="22"/>
        </w:rPr>
        <w:t xml:space="preserve">are </w:t>
      </w:r>
      <w:r w:rsidR="005D2F25" w:rsidRPr="005D2F25">
        <w:rPr>
          <w:rFonts w:asciiTheme="minorHAnsi" w:hAnsiTheme="minorHAnsi"/>
          <w:sz w:val="20"/>
          <w:szCs w:val="22"/>
        </w:rPr>
        <w:t>13</w:t>
      </w:r>
      <w:r w:rsidRPr="005D2F25">
        <w:rPr>
          <w:rFonts w:asciiTheme="minorHAnsi" w:hAnsiTheme="minorHAnsi"/>
          <w:sz w:val="20"/>
          <w:szCs w:val="22"/>
        </w:rPr>
        <w:t xml:space="preserve"> places</w:t>
      </w:r>
      <w:r>
        <w:rPr>
          <w:rFonts w:asciiTheme="minorHAnsi" w:hAnsiTheme="minorHAnsi"/>
          <w:sz w:val="20"/>
          <w:szCs w:val="22"/>
        </w:rPr>
        <w:t xml:space="preserve"> available for children to attend full </w:t>
      </w:r>
      <w:r w:rsidR="00CB5780">
        <w:rPr>
          <w:rFonts w:asciiTheme="minorHAnsi" w:hAnsiTheme="minorHAnsi"/>
          <w:sz w:val="20"/>
          <w:szCs w:val="22"/>
        </w:rPr>
        <w:t>time</w:t>
      </w:r>
      <w:r>
        <w:rPr>
          <w:rFonts w:asciiTheme="minorHAnsi" w:hAnsiTheme="minorHAnsi"/>
          <w:sz w:val="20"/>
          <w:szCs w:val="22"/>
        </w:rPr>
        <w:t xml:space="preserve"> </w:t>
      </w:r>
      <w:r w:rsidR="00CB5780">
        <w:rPr>
          <w:rFonts w:asciiTheme="minorHAnsi" w:hAnsiTheme="minorHAnsi"/>
          <w:sz w:val="20"/>
          <w:szCs w:val="22"/>
        </w:rPr>
        <w:t>nursery</w:t>
      </w:r>
      <w:r w:rsidR="005D2F25">
        <w:rPr>
          <w:rFonts w:asciiTheme="minorHAnsi" w:hAnsiTheme="minorHAnsi"/>
          <w:sz w:val="20"/>
          <w:szCs w:val="22"/>
        </w:rPr>
        <w:t xml:space="preserve"> as part of the </w:t>
      </w:r>
      <w:r w:rsidR="001D2171">
        <w:rPr>
          <w:rFonts w:asciiTheme="minorHAnsi" w:hAnsiTheme="minorHAnsi"/>
          <w:sz w:val="20"/>
          <w:szCs w:val="22"/>
        </w:rPr>
        <w:t>30-hour</w:t>
      </w:r>
      <w:r w:rsidR="005D2F25">
        <w:rPr>
          <w:rFonts w:asciiTheme="minorHAnsi" w:hAnsiTheme="minorHAnsi"/>
          <w:sz w:val="20"/>
          <w:szCs w:val="22"/>
        </w:rPr>
        <w:t xml:space="preserve"> entitlement.</w:t>
      </w:r>
    </w:p>
    <w:p w:rsidR="00C70843" w:rsidRDefault="00C70843" w:rsidP="00E93DE9">
      <w:pPr>
        <w:pStyle w:val="Default"/>
        <w:rPr>
          <w:rFonts w:asciiTheme="minorHAnsi" w:hAnsiTheme="minorHAnsi"/>
          <w:sz w:val="20"/>
          <w:szCs w:val="22"/>
        </w:rPr>
      </w:pPr>
    </w:p>
    <w:p w:rsidR="00C70843" w:rsidRDefault="00C70843" w:rsidP="00E93DE9">
      <w:pPr>
        <w:pStyle w:val="Default"/>
        <w:rPr>
          <w:rFonts w:asciiTheme="minorHAnsi" w:hAnsiTheme="minorHAnsi"/>
          <w:sz w:val="20"/>
          <w:szCs w:val="22"/>
        </w:rPr>
      </w:pPr>
      <w:r>
        <w:rPr>
          <w:rFonts w:asciiTheme="minorHAnsi" w:hAnsiTheme="minorHAnsi"/>
          <w:sz w:val="20"/>
          <w:szCs w:val="22"/>
        </w:rPr>
        <w:t>Meals are not included in this provision and must be paid for by parents:</w:t>
      </w:r>
    </w:p>
    <w:p w:rsidR="00C70843" w:rsidRDefault="00C70843" w:rsidP="00E93DE9">
      <w:pPr>
        <w:pStyle w:val="Default"/>
        <w:rPr>
          <w:rFonts w:asciiTheme="minorHAnsi" w:hAnsiTheme="minorHAnsi"/>
          <w:sz w:val="20"/>
          <w:szCs w:val="22"/>
        </w:rPr>
      </w:pPr>
      <w:r>
        <w:rPr>
          <w:rFonts w:asciiTheme="minorHAnsi" w:hAnsiTheme="minorHAnsi"/>
          <w:sz w:val="20"/>
          <w:szCs w:val="22"/>
        </w:rPr>
        <w:t>Breakfast Club: 50p per day.</w:t>
      </w:r>
    </w:p>
    <w:p w:rsidR="00C70843" w:rsidRDefault="00C70843" w:rsidP="00E93DE9">
      <w:pPr>
        <w:pStyle w:val="Default"/>
        <w:rPr>
          <w:rFonts w:asciiTheme="minorHAnsi" w:hAnsiTheme="minorHAnsi"/>
          <w:sz w:val="20"/>
          <w:szCs w:val="22"/>
        </w:rPr>
      </w:pPr>
      <w:r>
        <w:rPr>
          <w:rFonts w:asciiTheme="minorHAnsi" w:hAnsiTheme="minorHAnsi"/>
          <w:sz w:val="20"/>
          <w:szCs w:val="22"/>
        </w:rPr>
        <w:t>Lunch: £2.10 a day. (Children are welcome to bring a packed lunch should they wish to)</w:t>
      </w:r>
    </w:p>
    <w:p w:rsidR="00C70843" w:rsidRDefault="00C70843" w:rsidP="00E93DE9">
      <w:pPr>
        <w:pStyle w:val="Default"/>
        <w:rPr>
          <w:rFonts w:asciiTheme="minorHAnsi" w:hAnsiTheme="minorHAnsi"/>
          <w:sz w:val="20"/>
          <w:szCs w:val="22"/>
        </w:rPr>
      </w:pPr>
    </w:p>
    <w:p w:rsidR="00C70843" w:rsidRDefault="00C70843" w:rsidP="00C70843">
      <w:pPr>
        <w:pStyle w:val="Default"/>
        <w:rPr>
          <w:rFonts w:asciiTheme="minorHAnsi" w:hAnsiTheme="minorHAnsi"/>
          <w:sz w:val="20"/>
          <w:szCs w:val="22"/>
        </w:rPr>
      </w:pPr>
      <w:r>
        <w:rPr>
          <w:rFonts w:asciiTheme="minorHAnsi" w:hAnsiTheme="minorHAnsi"/>
          <w:sz w:val="20"/>
          <w:szCs w:val="22"/>
        </w:rPr>
        <w:t xml:space="preserve">For children to access this provision school must be provided with the </w:t>
      </w:r>
      <w:bookmarkStart w:id="0" w:name="_GoBack"/>
      <w:bookmarkEnd w:id="0"/>
      <w:r w:rsidR="00FB576D">
        <w:rPr>
          <w:rFonts w:asciiTheme="minorHAnsi" w:hAnsiTheme="minorHAnsi"/>
          <w:sz w:val="20"/>
          <w:szCs w:val="22"/>
        </w:rPr>
        <w:t>11-digit</w:t>
      </w:r>
      <w:r>
        <w:rPr>
          <w:rFonts w:asciiTheme="minorHAnsi" w:hAnsiTheme="minorHAnsi"/>
          <w:sz w:val="20"/>
          <w:szCs w:val="22"/>
        </w:rPr>
        <w:t xml:space="preserve"> code which we use to prove government eligibility. This code is valid for 3 months and it is the parent’s responsibility to ensure they maintain / renew the code.</w:t>
      </w:r>
    </w:p>
    <w:p w:rsidR="00C70843" w:rsidRDefault="00C70843" w:rsidP="00C70843">
      <w:pPr>
        <w:pStyle w:val="Default"/>
        <w:rPr>
          <w:rFonts w:asciiTheme="minorHAnsi" w:hAnsiTheme="minorHAnsi"/>
          <w:sz w:val="20"/>
          <w:szCs w:val="22"/>
        </w:rPr>
      </w:pPr>
    </w:p>
    <w:p w:rsidR="00C70843" w:rsidRDefault="00C70843" w:rsidP="00C70843">
      <w:pPr>
        <w:pStyle w:val="Default"/>
        <w:rPr>
          <w:rFonts w:asciiTheme="minorHAnsi" w:hAnsiTheme="minorHAnsi"/>
          <w:sz w:val="20"/>
          <w:szCs w:val="22"/>
        </w:rPr>
      </w:pPr>
      <w:r>
        <w:rPr>
          <w:rFonts w:asciiTheme="minorHAnsi" w:hAnsiTheme="minorHAnsi"/>
          <w:sz w:val="20"/>
          <w:szCs w:val="22"/>
        </w:rPr>
        <w:t>Should there be an oversubscription for this offer, the eligibility criteria for nursery will be applied and a waiting list held.</w:t>
      </w:r>
    </w:p>
    <w:p w:rsidR="00DA5586" w:rsidRDefault="00DA5586" w:rsidP="00E93DE9">
      <w:pPr>
        <w:pStyle w:val="Default"/>
        <w:rPr>
          <w:rFonts w:asciiTheme="minorHAnsi" w:hAnsiTheme="minorHAnsi"/>
          <w:sz w:val="20"/>
          <w:szCs w:val="22"/>
        </w:rPr>
      </w:pPr>
    </w:p>
    <w:p w:rsidR="00C70843" w:rsidRDefault="00C70843" w:rsidP="00E93DE9">
      <w:pPr>
        <w:pStyle w:val="Default"/>
        <w:rPr>
          <w:rFonts w:asciiTheme="minorHAnsi" w:hAnsiTheme="minorHAnsi"/>
          <w:sz w:val="20"/>
          <w:szCs w:val="22"/>
        </w:rPr>
      </w:pPr>
      <w:r>
        <w:rPr>
          <w:rFonts w:asciiTheme="minorHAnsi" w:hAnsiTheme="minorHAnsi"/>
          <w:sz w:val="20"/>
          <w:szCs w:val="22"/>
        </w:rPr>
        <w:t>The links below give detail on eligibility and application:</w:t>
      </w:r>
    </w:p>
    <w:p w:rsidR="001D2171" w:rsidRDefault="001D2171" w:rsidP="00E93DE9">
      <w:pPr>
        <w:pStyle w:val="Default"/>
        <w:rPr>
          <w:rFonts w:asciiTheme="minorHAnsi" w:hAnsiTheme="minorHAnsi"/>
          <w:sz w:val="20"/>
          <w:szCs w:val="22"/>
        </w:rPr>
      </w:pPr>
    </w:p>
    <w:p w:rsidR="00DA5586" w:rsidRDefault="00FB576D" w:rsidP="00E93DE9">
      <w:pPr>
        <w:pStyle w:val="Default"/>
        <w:rPr>
          <w:rFonts w:asciiTheme="minorHAnsi" w:hAnsiTheme="minorHAnsi"/>
          <w:sz w:val="20"/>
          <w:szCs w:val="22"/>
        </w:rPr>
      </w:pPr>
      <w:hyperlink r:id="rId8" w:history="1">
        <w:r w:rsidR="00C70843" w:rsidRPr="00A97639">
          <w:rPr>
            <w:rStyle w:val="Hyperlink"/>
            <w:rFonts w:asciiTheme="minorHAnsi" w:hAnsiTheme="minorHAnsi"/>
            <w:sz w:val="20"/>
            <w:szCs w:val="22"/>
          </w:rPr>
          <w:t>https://www.gov.uk/30-hours-free-childcare</w:t>
        </w:r>
      </w:hyperlink>
      <w:r w:rsidR="00C70843">
        <w:rPr>
          <w:rFonts w:asciiTheme="minorHAnsi" w:hAnsiTheme="minorHAnsi"/>
          <w:sz w:val="20"/>
          <w:szCs w:val="22"/>
        </w:rPr>
        <w:t xml:space="preserve"> </w:t>
      </w:r>
    </w:p>
    <w:p w:rsidR="00DA5586" w:rsidRDefault="00DA5586" w:rsidP="00E93DE9">
      <w:pPr>
        <w:pStyle w:val="Default"/>
        <w:rPr>
          <w:rFonts w:asciiTheme="minorHAnsi" w:hAnsiTheme="minorHAnsi"/>
          <w:sz w:val="20"/>
          <w:szCs w:val="22"/>
        </w:rPr>
      </w:pPr>
    </w:p>
    <w:p w:rsidR="00DA5586" w:rsidRDefault="00FB576D" w:rsidP="00E93DE9">
      <w:pPr>
        <w:pStyle w:val="Default"/>
        <w:rPr>
          <w:rFonts w:asciiTheme="minorHAnsi" w:hAnsiTheme="minorHAnsi"/>
          <w:sz w:val="20"/>
          <w:szCs w:val="22"/>
        </w:rPr>
      </w:pPr>
      <w:hyperlink r:id="rId9" w:history="1">
        <w:r w:rsidR="00DA5586" w:rsidRPr="0059756A">
          <w:rPr>
            <w:rStyle w:val="Hyperlink"/>
            <w:rFonts w:asciiTheme="minorHAnsi" w:hAnsiTheme="minorHAnsi"/>
            <w:sz w:val="20"/>
            <w:szCs w:val="22"/>
          </w:rPr>
          <w:t>www.childcarechoices.gov.uk</w:t>
        </w:r>
      </w:hyperlink>
      <w:r w:rsidR="00DA5586">
        <w:rPr>
          <w:rFonts w:asciiTheme="minorHAnsi" w:hAnsiTheme="minorHAnsi"/>
          <w:sz w:val="20"/>
          <w:szCs w:val="22"/>
        </w:rPr>
        <w:t xml:space="preserve"> </w:t>
      </w:r>
    </w:p>
    <w:p w:rsidR="00DA5586" w:rsidRDefault="00DA5586" w:rsidP="00E93DE9">
      <w:pPr>
        <w:pStyle w:val="Default"/>
        <w:rPr>
          <w:rFonts w:asciiTheme="minorHAnsi" w:hAnsiTheme="minorHAnsi"/>
          <w:sz w:val="20"/>
          <w:szCs w:val="22"/>
        </w:rPr>
      </w:pPr>
    </w:p>
    <w:p w:rsidR="00C70843" w:rsidRDefault="00C70843" w:rsidP="00C70843">
      <w:pPr>
        <w:pStyle w:val="Default"/>
        <w:rPr>
          <w:rFonts w:asciiTheme="minorHAnsi" w:hAnsiTheme="minorHAnsi"/>
          <w:sz w:val="20"/>
          <w:szCs w:val="22"/>
        </w:rPr>
      </w:pPr>
      <w:r>
        <w:rPr>
          <w:rFonts w:asciiTheme="minorHAnsi" w:hAnsiTheme="minorHAnsi"/>
          <w:sz w:val="20"/>
          <w:szCs w:val="22"/>
        </w:rPr>
        <w:t>Any appeals against placement decisions made by the school can be made to the Governing Body.</w:t>
      </w:r>
    </w:p>
    <w:p w:rsidR="00DA5586" w:rsidRDefault="00DA5586" w:rsidP="00E93DE9">
      <w:pPr>
        <w:pStyle w:val="Default"/>
        <w:rPr>
          <w:rFonts w:asciiTheme="minorHAnsi" w:hAnsiTheme="minorHAnsi"/>
          <w:sz w:val="20"/>
          <w:szCs w:val="22"/>
        </w:rPr>
      </w:pPr>
    </w:p>
    <w:p w:rsidR="00DA5586" w:rsidRDefault="00DA5586" w:rsidP="00DA5586">
      <w:pPr>
        <w:pStyle w:val="Default"/>
        <w:rPr>
          <w:rFonts w:asciiTheme="minorHAnsi" w:hAnsiTheme="minorHAnsi"/>
          <w:sz w:val="20"/>
          <w:szCs w:val="22"/>
        </w:rPr>
      </w:pPr>
    </w:p>
    <w:sectPr w:rsidR="00DA5586" w:rsidSect="00F62D3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CE" w:rsidRDefault="00BC41CE">
      <w:r>
        <w:separator/>
      </w:r>
    </w:p>
  </w:endnote>
  <w:endnote w:type="continuationSeparator" w:id="0">
    <w:p w:rsidR="00BC41CE" w:rsidRDefault="00BC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109375"/>
      <w:docPartObj>
        <w:docPartGallery w:val="Page Numbers (Bottom of Page)"/>
        <w:docPartUnique/>
      </w:docPartObj>
    </w:sdtPr>
    <w:sdtEndPr>
      <w:rPr>
        <w:noProof/>
      </w:rPr>
    </w:sdtEndPr>
    <w:sdtContent>
      <w:p w:rsidR="003D35B2" w:rsidRDefault="003D35B2">
        <w:pPr>
          <w:pStyle w:val="Footer"/>
          <w:jc w:val="right"/>
        </w:pPr>
        <w:r>
          <w:fldChar w:fldCharType="begin"/>
        </w:r>
        <w:r>
          <w:instrText xml:space="preserve"> PAGE   \* MERGEFORMAT </w:instrText>
        </w:r>
        <w:r>
          <w:fldChar w:fldCharType="separate"/>
        </w:r>
        <w:r w:rsidR="001B04C0">
          <w:rPr>
            <w:noProof/>
          </w:rPr>
          <w:t>7</w:t>
        </w:r>
        <w:r>
          <w:rPr>
            <w:noProof/>
          </w:rPr>
          <w:fldChar w:fldCharType="end"/>
        </w:r>
      </w:p>
    </w:sdtContent>
  </w:sdt>
  <w:p w:rsidR="003D35B2" w:rsidRDefault="003D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CE" w:rsidRDefault="00BC41CE">
      <w:r>
        <w:separator/>
      </w:r>
    </w:p>
  </w:footnote>
  <w:footnote w:type="continuationSeparator" w:id="0">
    <w:p w:rsidR="00BC41CE" w:rsidRDefault="00BC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1"/>
    <w:multiLevelType w:val="singleLevel"/>
    <w:tmpl w:val="B89021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1C0280C"/>
    <w:multiLevelType w:val="hybridMultilevel"/>
    <w:tmpl w:val="17A2EAEA"/>
    <w:lvl w:ilvl="0" w:tplc="CF3A788A">
      <w:start w:val="1"/>
      <w:numFmt w:val="bullet"/>
      <w:lvlText w:val="•"/>
      <w:lvlJc w:val="left"/>
      <w:pPr>
        <w:tabs>
          <w:tab w:val="num" w:pos="720"/>
        </w:tabs>
        <w:ind w:left="720" w:hanging="360"/>
      </w:pPr>
      <w:rPr>
        <w:rFonts w:ascii="Times New Roman" w:hAnsi="Times New Roman" w:hint="default"/>
      </w:rPr>
    </w:lvl>
    <w:lvl w:ilvl="1" w:tplc="CEFA05A6" w:tentative="1">
      <w:start w:val="1"/>
      <w:numFmt w:val="bullet"/>
      <w:lvlText w:val="•"/>
      <w:lvlJc w:val="left"/>
      <w:pPr>
        <w:tabs>
          <w:tab w:val="num" w:pos="1440"/>
        </w:tabs>
        <w:ind w:left="1440" w:hanging="360"/>
      </w:pPr>
      <w:rPr>
        <w:rFonts w:ascii="Times New Roman" w:hAnsi="Times New Roman" w:hint="default"/>
      </w:rPr>
    </w:lvl>
    <w:lvl w:ilvl="2" w:tplc="101EB45C" w:tentative="1">
      <w:start w:val="1"/>
      <w:numFmt w:val="bullet"/>
      <w:lvlText w:val="•"/>
      <w:lvlJc w:val="left"/>
      <w:pPr>
        <w:tabs>
          <w:tab w:val="num" w:pos="2160"/>
        </w:tabs>
        <w:ind w:left="2160" w:hanging="360"/>
      </w:pPr>
      <w:rPr>
        <w:rFonts w:ascii="Times New Roman" w:hAnsi="Times New Roman" w:hint="default"/>
      </w:rPr>
    </w:lvl>
    <w:lvl w:ilvl="3" w:tplc="B1126D3A" w:tentative="1">
      <w:start w:val="1"/>
      <w:numFmt w:val="bullet"/>
      <w:lvlText w:val="•"/>
      <w:lvlJc w:val="left"/>
      <w:pPr>
        <w:tabs>
          <w:tab w:val="num" w:pos="2880"/>
        </w:tabs>
        <w:ind w:left="2880" w:hanging="360"/>
      </w:pPr>
      <w:rPr>
        <w:rFonts w:ascii="Times New Roman" w:hAnsi="Times New Roman" w:hint="default"/>
      </w:rPr>
    </w:lvl>
    <w:lvl w:ilvl="4" w:tplc="BB809C36" w:tentative="1">
      <w:start w:val="1"/>
      <w:numFmt w:val="bullet"/>
      <w:lvlText w:val="•"/>
      <w:lvlJc w:val="left"/>
      <w:pPr>
        <w:tabs>
          <w:tab w:val="num" w:pos="3600"/>
        </w:tabs>
        <w:ind w:left="3600" w:hanging="360"/>
      </w:pPr>
      <w:rPr>
        <w:rFonts w:ascii="Times New Roman" w:hAnsi="Times New Roman" w:hint="default"/>
      </w:rPr>
    </w:lvl>
    <w:lvl w:ilvl="5" w:tplc="480C436A" w:tentative="1">
      <w:start w:val="1"/>
      <w:numFmt w:val="bullet"/>
      <w:lvlText w:val="•"/>
      <w:lvlJc w:val="left"/>
      <w:pPr>
        <w:tabs>
          <w:tab w:val="num" w:pos="4320"/>
        </w:tabs>
        <w:ind w:left="4320" w:hanging="360"/>
      </w:pPr>
      <w:rPr>
        <w:rFonts w:ascii="Times New Roman" w:hAnsi="Times New Roman" w:hint="default"/>
      </w:rPr>
    </w:lvl>
    <w:lvl w:ilvl="6" w:tplc="CD62C260" w:tentative="1">
      <w:start w:val="1"/>
      <w:numFmt w:val="bullet"/>
      <w:lvlText w:val="•"/>
      <w:lvlJc w:val="left"/>
      <w:pPr>
        <w:tabs>
          <w:tab w:val="num" w:pos="5040"/>
        </w:tabs>
        <w:ind w:left="5040" w:hanging="360"/>
      </w:pPr>
      <w:rPr>
        <w:rFonts w:ascii="Times New Roman" w:hAnsi="Times New Roman" w:hint="default"/>
      </w:rPr>
    </w:lvl>
    <w:lvl w:ilvl="7" w:tplc="5F9A1AFA" w:tentative="1">
      <w:start w:val="1"/>
      <w:numFmt w:val="bullet"/>
      <w:lvlText w:val="•"/>
      <w:lvlJc w:val="left"/>
      <w:pPr>
        <w:tabs>
          <w:tab w:val="num" w:pos="5760"/>
        </w:tabs>
        <w:ind w:left="5760" w:hanging="360"/>
      </w:pPr>
      <w:rPr>
        <w:rFonts w:ascii="Times New Roman" w:hAnsi="Times New Roman" w:hint="default"/>
      </w:rPr>
    </w:lvl>
    <w:lvl w:ilvl="8" w:tplc="5C1E4B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366CD6"/>
    <w:multiLevelType w:val="multilevel"/>
    <w:tmpl w:val="506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37539"/>
    <w:multiLevelType w:val="hybridMultilevel"/>
    <w:tmpl w:val="E55A462A"/>
    <w:lvl w:ilvl="0" w:tplc="E5708F6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A7C88"/>
    <w:multiLevelType w:val="hybridMultilevel"/>
    <w:tmpl w:val="A6A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33B65"/>
    <w:multiLevelType w:val="hybridMultilevel"/>
    <w:tmpl w:val="B79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C2EB4"/>
    <w:multiLevelType w:val="hybridMultilevel"/>
    <w:tmpl w:val="B42C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B6D2D"/>
    <w:multiLevelType w:val="hybridMultilevel"/>
    <w:tmpl w:val="5DFE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A1B0A"/>
    <w:multiLevelType w:val="hybridMultilevel"/>
    <w:tmpl w:val="FE12C5C8"/>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CB94AC9"/>
    <w:multiLevelType w:val="hybridMultilevel"/>
    <w:tmpl w:val="AFE4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951D5"/>
    <w:multiLevelType w:val="hybridMultilevel"/>
    <w:tmpl w:val="F3A83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540348"/>
    <w:multiLevelType w:val="hybridMultilevel"/>
    <w:tmpl w:val="4CF0F66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047466"/>
    <w:multiLevelType w:val="hybridMultilevel"/>
    <w:tmpl w:val="0FA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61C16"/>
    <w:multiLevelType w:val="hybridMultilevel"/>
    <w:tmpl w:val="7FF086E6"/>
    <w:lvl w:ilvl="0" w:tplc="A238E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74B50"/>
    <w:multiLevelType w:val="hybridMultilevel"/>
    <w:tmpl w:val="C762945C"/>
    <w:lvl w:ilvl="0" w:tplc="57DADDF0">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44401"/>
    <w:multiLevelType w:val="hybridMultilevel"/>
    <w:tmpl w:val="384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D1B81"/>
    <w:multiLevelType w:val="hybridMultilevel"/>
    <w:tmpl w:val="D292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C3243"/>
    <w:multiLevelType w:val="hybridMultilevel"/>
    <w:tmpl w:val="26DADD94"/>
    <w:lvl w:ilvl="0" w:tplc="2D40772C">
      <w:start w:val="10"/>
      <w:numFmt w:val="decimal"/>
      <w:pStyle w:val="Heading9"/>
      <w:lvlText w:val="%1"/>
      <w:lvlJc w:val="left"/>
      <w:pPr>
        <w:tabs>
          <w:tab w:val="num" w:pos="1440"/>
        </w:tabs>
        <w:ind w:left="1440" w:hanging="720"/>
      </w:pPr>
      <w:rPr>
        <w:rFonts w:hint="default"/>
        <w:u w:val="none"/>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7"/>
  </w:num>
  <w:num w:numId="2">
    <w:abstractNumId w:val="2"/>
  </w:num>
  <w:num w:numId="3">
    <w:abstractNumId w:val="9"/>
  </w:num>
  <w:num w:numId="4">
    <w:abstractNumId w:val="10"/>
  </w:num>
  <w:num w:numId="5">
    <w:abstractNumId w:val="4"/>
  </w:num>
  <w:num w:numId="6">
    <w:abstractNumId w:val="13"/>
  </w:num>
  <w:num w:numId="7">
    <w:abstractNumId w:val="6"/>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6"/>
  </w:num>
  <w:num w:numId="14">
    <w:abstractNumId w:val="5"/>
  </w:num>
  <w:num w:numId="15">
    <w:abstractNumId w:val="12"/>
  </w:num>
  <w:num w:numId="16">
    <w:abstractNumId w:val="15"/>
  </w:num>
  <w:num w:numId="17">
    <w:abstractNumId w:val="7"/>
  </w:num>
  <w:num w:numId="18">
    <w:abstractNumId w:val="3"/>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D2"/>
    <w:rsid w:val="0002382E"/>
    <w:rsid w:val="00025DCF"/>
    <w:rsid w:val="00065E96"/>
    <w:rsid w:val="00083D9D"/>
    <w:rsid w:val="000B4C1C"/>
    <w:rsid w:val="000E2339"/>
    <w:rsid w:val="000F34F8"/>
    <w:rsid w:val="000F3ED6"/>
    <w:rsid w:val="000F554D"/>
    <w:rsid w:val="00130B94"/>
    <w:rsid w:val="00152798"/>
    <w:rsid w:val="00161DA7"/>
    <w:rsid w:val="00197A5E"/>
    <w:rsid w:val="001B0393"/>
    <w:rsid w:val="001B04C0"/>
    <w:rsid w:val="001B2C4B"/>
    <w:rsid w:val="001C00C7"/>
    <w:rsid w:val="001D2171"/>
    <w:rsid w:val="001F48C0"/>
    <w:rsid w:val="002300D3"/>
    <w:rsid w:val="0024583E"/>
    <w:rsid w:val="00264664"/>
    <w:rsid w:val="00273EEA"/>
    <w:rsid w:val="0029008D"/>
    <w:rsid w:val="002C561E"/>
    <w:rsid w:val="00305153"/>
    <w:rsid w:val="00311C4D"/>
    <w:rsid w:val="0034091C"/>
    <w:rsid w:val="0034710E"/>
    <w:rsid w:val="00347476"/>
    <w:rsid w:val="003710C1"/>
    <w:rsid w:val="003A55BB"/>
    <w:rsid w:val="003D2D9C"/>
    <w:rsid w:val="003D35B2"/>
    <w:rsid w:val="003E6C31"/>
    <w:rsid w:val="0043495B"/>
    <w:rsid w:val="004E1905"/>
    <w:rsid w:val="004E2785"/>
    <w:rsid w:val="00510317"/>
    <w:rsid w:val="00530F46"/>
    <w:rsid w:val="00550826"/>
    <w:rsid w:val="00556D18"/>
    <w:rsid w:val="0057029E"/>
    <w:rsid w:val="00574055"/>
    <w:rsid w:val="005818FD"/>
    <w:rsid w:val="005B16E9"/>
    <w:rsid w:val="005D2F25"/>
    <w:rsid w:val="00606103"/>
    <w:rsid w:val="00686DD7"/>
    <w:rsid w:val="006B0CD4"/>
    <w:rsid w:val="006B3F86"/>
    <w:rsid w:val="006F1D0A"/>
    <w:rsid w:val="00716D98"/>
    <w:rsid w:val="007401C3"/>
    <w:rsid w:val="00796E58"/>
    <w:rsid w:val="007A47F1"/>
    <w:rsid w:val="007C4B3F"/>
    <w:rsid w:val="007C5883"/>
    <w:rsid w:val="007D0628"/>
    <w:rsid w:val="007F5044"/>
    <w:rsid w:val="0084470E"/>
    <w:rsid w:val="008522D2"/>
    <w:rsid w:val="00870EF2"/>
    <w:rsid w:val="008B0A05"/>
    <w:rsid w:val="008B608C"/>
    <w:rsid w:val="008C0AE4"/>
    <w:rsid w:val="008F2664"/>
    <w:rsid w:val="0090327C"/>
    <w:rsid w:val="00935CB6"/>
    <w:rsid w:val="0094698B"/>
    <w:rsid w:val="00987433"/>
    <w:rsid w:val="00993B6E"/>
    <w:rsid w:val="009B2678"/>
    <w:rsid w:val="00A37CBC"/>
    <w:rsid w:val="00A46275"/>
    <w:rsid w:val="00AA7D75"/>
    <w:rsid w:val="00AB3613"/>
    <w:rsid w:val="00AB7A7E"/>
    <w:rsid w:val="00AE4AA8"/>
    <w:rsid w:val="00B20AE8"/>
    <w:rsid w:val="00B414B0"/>
    <w:rsid w:val="00B53CD1"/>
    <w:rsid w:val="00B55F9B"/>
    <w:rsid w:val="00B868DC"/>
    <w:rsid w:val="00BC00BD"/>
    <w:rsid w:val="00BC00D9"/>
    <w:rsid w:val="00BC41CE"/>
    <w:rsid w:val="00C127A9"/>
    <w:rsid w:val="00C238A7"/>
    <w:rsid w:val="00C50D36"/>
    <w:rsid w:val="00C70843"/>
    <w:rsid w:val="00CB5780"/>
    <w:rsid w:val="00CB57AC"/>
    <w:rsid w:val="00CF496D"/>
    <w:rsid w:val="00D165D2"/>
    <w:rsid w:val="00D35B2A"/>
    <w:rsid w:val="00D415D7"/>
    <w:rsid w:val="00D54B3E"/>
    <w:rsid w:val="00D73AF0"/>
    <w:rsid w:val="00D9284D"/>
    <w:rsid w:val="00D92B67"/>
    <w:rsid w:val="00DA5586"/>
    <w:rsid w:val="00DF4029"/>
    <w:rsid w:val="00DF506D"/>
    <w:rsid w:val="00E272EB"/>
    <w:rsid w:val="00E44C3D"/>
    <w:rsid w:val="00E45DAC"/>
    <w:rsid w:val="00E93DE9"/>
    <w:rsid w:val="00ED36B7"/>
    <w:rsid w:val="00F62D39"/>
    <w:rsid w:val="00F71396"/>
    <w:rsid w:val="00F853E1"/>
    <w:rsid w:val="00FA59E7"/>
    <w:rsid w:val="00FB576D"/>
    <w:rsid w:val="00FD70AD"/>
    <w:rsid w:val="00FE0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9D0B826-1649-46BB-84FF-FF28399C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Numbered - 1"/>
    <w:basedOn w:val="Normal"/>
    <w:next w:val="Normal"/>
    <w:qFormat/>
    <w:pPr>
      <w:keepNext/>
      <w:jc w:val="right"/>
      <w:outlineLvl w:val="0"/>
    </w:pPr>
    <w:rPr>
      <w:rFonts w:ascii="Times New Roman" w:hAnsi="Times New Roman" w:cs="Times New Roman"/>
      <w:b/>
      <w:sz w:val="56"/>
      <w:szCs w:val="20"/>
    </w:rPr>
  </w:style>
  <w:style w:type="paragraph" w:styleId="Heading2">
    <w:name w:val="heading 2"/>
    <w:aliases w:val="Numbered - 2"/>
    <w:basedOn w:val="Normal"/>
    <w:next w:val="Normal"/>
    <w:qFormat/>
    <w:pPr>
      <w:keepNext/>
      <w:jc w:val="right"/>
      <w:outlineLvl w:val="1"/>
    </w:pPr>
    <w:rPr>
      <w:rFonts w:ascii="Times New Roman" w:hAnsi="Times New Roman" w:cs="Times New Roman"/>
      <w:b/>
      <w:sz w:val="40"/>
      <w:szCs w:val="20"/>
    </w:rPr>
  </w:style>
  <w:style w:type="paragraph" w:styleId="Heading3">
    <w:name w:val="heading 3"/>
    <w:aliases w:val="Numbered - 3"/>
    <w:basedOn w:val="Normal"/>
    <w:next w:val="Normal"/>
    <w:qFormat/>
    <w:pPr>
      <w:keepNext/>
      <w:jc w:val="center"/>
      <w:outlineLvl w:val="2"/>
    </w:pPr>
    <w:rPr>
      <w:rFonts w:ascii="Times New Roman" w:hAnsi="Times New Roman" w:cs="Times New Roman"/>
      <w:b/>
      <w:sz w:val="32"/>
      <w:szCs w:val="20"/>
    </w:rPr>
  </w:style>
  <w:style w:type="paragraph" w:styleId="Heading8">
    <w:name w:val="heading 8"/>
    <w:basedOn w:val="Normal"/>
    <w:next w:val="Normal"/>
    <w:link w:val="Heading8Char"/>
    <w:semiHidden/>
    <w:unhideWhenUsed/>
    <w:qFormat/>
    <w:rsid w:val="007F5044"/>
    <w:pPr>
      <w:spacing w:before="240" w:after="60"/>
      <w:outlineLvl w:val="7"/>
    </w:pPr>
    <w:rPr>
      <w:rFonts w:asciiTheme="minorHAnsi" w:eastAsiaTheme="minorEastAsia" w:hAnsiTheme="minorHAnsi" w:cstheme="minorBidi"/>
      <w:i/>
      <w:iCs/>
    </w:rPr>
  </w:style>
  <w:style w:type="paragraph" w:styleId="Heading9">
    <w:name w:val="heading 9"/>
    <w:basedOn w:val="Normal"/>
    <w:next w:val="Normal"/>
    <w:qFormat/>
    <w:pPr>
      <w:keepNext/>
      <w:numPr>
        <w:numId w:val="1"/>
      </w:numPr>
      <w:outlineLvl w:val="8"/>
    </w:pPr>
    <w:rPr>
      <w:bCs/>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sz w:val="32"/>
      <w:szCs w:val="20"/>
      <w:u w:val="single"/>
      <w:lang w:val="en-US"/>
    </w:rPr>
  </w:style>
  <w:style w:type="paragraph" w:styleId="BodyText">
    <w:name w:val="Body Text"/>
    <w:basedOn w:val="Normal"/>
    <w:pPr>
      <w:jc w:val="right"/>
    </w:pPr>
    <w:rPr>
      <w:rFonts w:ascii="Times New Roman" w:hAnsi="Times New Roman" w:cs="Times New Roman"/>
      <w:sz w:val="72"/>
      <w:szCs w:val="20"/>
    </w:rPr>
  </w:style>
  <w:style w:type="paragraph" w:styleId="Header">
    <w:name w:val="header"/>
    <w:basedOn w:val="Normal"/>
    <w:pPr>
      <w:tabs>
        <w:tab w:val="center" w:pos="4153"/>
        <w:tab w:val="right" w:pos="8306"/>
      </w:tabs>
    </w:pPr>
    <w:rPr>
      <w:rFonts w:ascii="Times New Roman" w:hAnsi="Times New Roman" w:cs="Times New Roman"/>
      <w:szCs w:val="20"/>
    </w:rPr>
  </w:style>
  <w:style w:type="paragraph" w:styleId="BodyText2">
    <w:name w:val="Body Text 2"/>
    <w:basedOn w:val="Normal"/>
    <w:pPr>
      <w:jc w:val="both"/>
    </w:pPr>
    <w:rPr>
      <w:rFonts w:ascii="Times New Roman" w:hAnsi="Times New Roman" w:cs="Times New Roman"/>
      <w:szCs w:val="20"/>
    </w:rPr>
  </w:style>
  <w:style w:type="paragraph" w:styleId="BodyText3">
    <w:name w:val="Body Text 3"/>
    <w:basedOn w:val="Normal"/>
    <w:rPr>
      <w:b/>
      <w:bCs/>
    </w:rPr>
  </w:style>
  <w:style w:type="paragraph" w:styleId="Caption">
    <w:name w:val="caption"/>
    <w:basedOn w:val="Normal"/>
    <w:next w:val="Normal"/>
    <w:qFormat/>
    <w:pPr>
      <w:jc w:val="center"/>
    </w:pPr>
    <w:rPr>
      <w:rFonts w:ascii="Times New Roman" w:hAnsi="Times New Roman" w:cs="Times New Roman"/>
      <w:b/>
      <w:sz w:val="32"/>
      <w:szCs w:val="20"/>
    </w:rPr>
  </w:style>
  <w:style w:type="character" w:customStyle="1" w:styleId="Heading8Char">
    <w:name w:val="Heading 8 Char"/>
    <w:basedOn w:val="DefaultParagraphFont"/>
    <w:link w:val="Heading8"/>
    <w:semiHidden/>
    <w:rsid w:val="007F5044"/>
    <w:rPr>
      <w:rFonts w:asciiTheme="minorHAnsi" w:eastAsiaTheme="minorEastAsia" w:hAnsiTheme="minorHAnsi" w:cstheme="minorBidi"/>
      <w:i/>
      <w:iCs/>
      <w:sz w:val="24"/>
      <w:szCs w:val="24"/>
      <w:lang w:eastAsia="en-US"/>
    </w:rPr>
  </w:style>
  <w:style w:type="table" w:styleId="TableGrid">
    <w:name w:val="Table Grid"/>
    <w:basedOn w:val="TableNormal"/>
    <w:uiPriority w:val="39"/>
    <w:rsid w:val="007F5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0AE8"/>
    <w:rPr>
      <w:rFonts w:ascii="Tahoma" w:hAnsi="Tahoma" w:cs="Tahoma"/>
      <w:sz w:val="16"/>
      <w:szCs w:val="16"/>
    </w:rPr>
  </w:style>
  <w:style w:type="character" w:customStyle="1" w:styleId="BalloonTextChar">
    <w:name w:val="Balloon Text Char"/>
    <w:basedOn w:val="DefaultParagraphFont"/>
    <w:link w:val="BalloonText"/>
    <w:rsid w:val="00B20AE8"/>
    <w:rPr>
      <w:rFonts w:ascii="Tahoma" w:hAnsi="Tahoma" w:cs="Tahoma"/>
      <w:sz w:val="16"/>
      <w:szCs w:val="16"/>
      <w:lang w:eastAsia="en-US"/>
    </w:rPr>
  </w:style>
  <w:style w:type="paragraph" w:styleId="BodyTextIndent2">
    <w:name w:val="Body Text Indent 2"/>
    <w:basedOn w:val="Normal"/>
    <w:link w:val="BodyTextIndent2Char"/>
    <w:rsid w:val="003D35B2"/>
    <w:pPr>
      <w:spacing w:after="120" w:line="480" w:lineRule="auto"/>
      <w:ind w:left="283"/>
    </w:pPr>
  </w:style>
  <w:style w:type="character" w:customStyle="1" w:styleId="BodyTextIndent2Char">
    <w:name w:val="Body Text Indent 2 Char"/>
    <w:basedOn w:val="DefaultParagraphFont"/>
    <w:link w:val="BodyTextIndent2"/>
    <w:rsid w:val="003D35B2"/>
    <w:rPr>
      <w:rFonts w:ascii="Arial" w:hAnsi="Arial" w:cs="Arial"/>
      <w:sz w:val="24"/>
      <w:szCs w:val="24"/>
      <w:lang w:eastAsia="en-US"/>
    </w:rPr>
  </w:style>
  <w:style w:type="paragraph" w:styleId="BodyTextIndent3">
    <w:name w:val="Body Text Indent 3"/>
    <w:basedOn w:val="Normal"/>
    <w:link w:val="BodyTextIndent3Char"/>
    <w:rsid w:val="003D35B2"/>
    <w:pPr>
      <w:spacing w:after="120"/>
      <w:ind w:left="283"/>
    </w:pPr>
    <w:rPr>
      <w:sz w:val="16"/>
      <w:szCs w:val="16"/>
    </w:rPr>
  </w:style>
  <w:style w:type="character" w:customStyle="1" w:styleId="BodyTextIndent3Char">
    <w:name w:val="Body Text Indent 3 Char"/>
    <w:basedOn w:val="DefaultParagraphFont"/>
    <w:link w:val="BodyTextIndent3"/>
    <w:rsid w:val="003D35B2"/>
    <w:rPr>
      <w:rFonts w:ascii="Arial" w:hAnsi="Arial" w:cs="Arial"/>
      <w:sz w:val="16"/>
      <w:szCs w:val="16"/>
      <w:lang w:eastAsia="en-US"/>
    </w:rPr>
  </w:style>
  <w:style w:type="paragraph" w:styleId="Footer">
    <w:name w:val="footer"/>
    <w:basedOn w:val="Normal"/>
    <w:link w:val="FooterChar"/>
    <w:uiPriority w:val="99"/>
    <w:rsid w:val="003D35B2"/>
    <w:pPr>
      <w:tabs>
        <w:tab w:val="center" w:pos="4513"/>
        <w:tab w:val="right" w:pos="9026"/>
      </w:tabs>
    </w:pPr>
  </w:style>
  <w:style w:type="character" w:customStyle="1" w:styleId="FooterChar">
    <w:name w:val="Footer Char"/>
    <w:basedOn w:val="DefaultParagraphFont"/>
    <w:link w:val="Footer"/>
    <w:uiPriority w:val="99"/>
    <w:rsid w:val="003D35B2"/>
    <w:rPr>
      <w:rFonts w:ascii="Arial" w:hAnsi="Arial" w:cs="Arial"/>
      <w:sz w:val="24"/>
      <w:szCs w:val="24"/>
      <w:lang w:eastAsia="en-US"/>
    </w:rPr>
  </w:style>
  <w:style w:type="paragraph" w:styleId="BodyTextIndent">
    <w:name w:val="Body Text Indent"/>
    <w:basedOn w:val="Normal"/>
    <w:link w:val="BodyTextIndentChar"/>
    <w:rsid w:val="00065E96"/>
    <w:pPr>
      <w:spacing w:after="120"/>
      <w:ind w:left="283"/>
    </w:pPr>
  </w:style>
  <w:style w:type="character" w:customStyle="1" w:styleId="BodyTextIndentChar">
    <w:name w:val="Body Text Indent Char"/>
    <w:basedOn w:val="DefaultParagraphFont"/>
    <w:link w:val="BodyTextIndent"/>
    <w:rsid w:val="00065E96"/>
    <w:rPr>
      <w:rFonts w:ascii="Arial" w:hAnsi="Arial" w:cs="Arial"/>
      <w:sz w:val="24"/>
      <w:szCs w:val="24"/>
      <w:lang w:eastAsia="en-US"/>
    </w:rPr>
  </w:style>
  <w:style w:type="character" w:styleId="Hyperlink">
    <w:name w:val="Hyperlink"/>
    <w:basedOn w:val="DefaultParagraphFont"/>
    <w:uiPriority w:val="99"/>
    <w:unhideWhenUsed/>
    <w:rsid w:val="0094698B"/>
    <w:rPr>
      <w:color w:val="0000FF"/>
      <w:u w:val="single"/>
    </w:rPr>
  </w:style>
  <w:style w:type="paragraph" w:styleId="NormalWeb">
    <w:name w:val="Normal (Web)"/>
    <w:basedOn w:val="Normal"/>
    <w:uiPriority w:val="99"/>
    <w:unhideWhenUsed/>
    <w:rsid w:val="0094698B"/>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4698B"/>
    <w:pPr>
      <w:ind w:left="720"/>
      <w:contextualSpacing/>
    </w:pPr>
  </w:style>
  <w:style w:type="paragraph" w:customStyle="1" w:styleId="Default">
    <w:name w:val="Default"/>
    <w:rsid w:val="0034710E"/>
    <w:pPr>
      <w:autoSpaceDE w:val="0"/>
      <w:autoSpaceDN w:val="0"/>
      <w:adjustRightInd w:val="0"/>
    </w:pPr>
    <w:rPr>
      <w:rFonts w:ascii="Arial" w:hAnsi="Arial" w:cs="Arial"/>
      <w:color w:val="000000"/>
      <w:sz w:val="24"/>
      <w:szCs w:val="24"/>
    </w:rPr>
  </w:style>
  <w:style w:type="paragraph" w:styleId="ListBullet4">
    <w:name w:val="List Bullet 4"/>
    <w:basedOn w:val="Normal"/>
    <w:rsid w:val="00550826"/>
    <w:pPr>
      <w:numPr>
        <w:numId w:val="12"/>
      </w:numPr>
    </w:pPr>
    <w:rPr>
      <w:rFonts w:cs="Times New Roman"/>
      <w:sz w:val="22"/>
      <w:lang w:eastAsia="en-GB"/>
    </w:rPr>
  </w:style>
  <w:style w:type="character" w:styleId="UnresolvedMention">
    <w:name w:val="Unresolved Mention"/>
    <w:basedOn w:val="DefaultParagraphFont"/>
    <w:uiPriority w:val="99"/>
    <w:semiHidden/>
    <w:unhideWhenUsed/>
    <w:rsid w:val="00DA5586"/>
    <w:rPr>
      <w:color w:val="605E5C"/>
      <w:shd w:val="clear" w:color="auto" w:fill="E1DFDD"/>
    </w:rPr>
  </w:style>
  <w:style w:type="character" w:styleId="FollowedHyperlink">
    <w:name w:val="FollowedHyperlink"/>
    <w:basedOn w:val="DefaultParagraphFont"/>
    <w:semiHidden/>
    <w:unhideWhenUsed/>
    <w:rsid w:val="001D21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1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30-hours-free-childca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856</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PearsonAn</dc:creator>
  <cp:lastModifiedBy>Barkley, Kate</cp:lastModifiedBy>
  <cp:revision>6</cp:revision>
  <cp:lastPrinted>2011-12-12T16:00:00Z</cp:lastPrinted>
  <dcterms:created xsi:type="dcterms:W3CDTF">2022-01-06T21:59:00Z</dcterms:created>
  <dcterms:modified xsi:type="dcterms:W3CDTF">2022-01-20T12:00:00Z</dcterms:modified>
</cp:coreProperties>
</file>